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5：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气体控制器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eastAsiaTheme="minorEastAsia"/>
          <w:lang w:eastAsia="zh-CN"/>
        </w:rPr>
        <w:t>气体报警控制器，是一款功能实用、操作方便的气体报警控制器，可与GT-SST611LED型气体探测器配套组成工业商用气体报警系统。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 w:eastAsiaTheme="minorEastAsia"/>
          <w:lang w:eastAsia="zh-CN"/>
        </w:rPr>
        <w:t>为非防爆产品，安装在非防爆场合，采用壁挂式安装。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 w:eastAsiaTheme="minorEastAsia"/>
          <w:lang w:eastAsia="zh-CN"/>
        </w:rPr>
        <w:t>自动故障检测，能准确指示故障部位及类型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 w:eastAsiaTheme="minorEastAsia"/>
          <w:lang w:eastAsia="zh-CN"/>
        </w:rPr>
        <w:t>单回路2总线通讯，信号无极性设计，具有自动保护功能，系统抗干扰能力强。内置数据存储，能记录报警信息、开关机时间信息，信息掉电不丢失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 w:eastAsiaTheme="minorEastAsia"/>
          <w:lang w:eastAsia="zh-CN"/>
        </w:rPr>
        <w:t>RS485总线通讯接口(标准Modbus/RTU协议)，能实现与上位机控制系统联网，选配NB-IoT/4G模块可数据无线远传，实现远程集中监控，大大提高可监控的及时性、准确性。米液晶显示，全中文菜单操作。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 w:eastAsiaTheme="minorEastAsia"/>
          <w:lang w:eastAsia="zh-CN"/>
        </w:rPr>
        <w:t>产品参数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额定电压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AC 220V±15%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最大功率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≤10W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信号输入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M-BUS两总线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继电器容量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5A/250V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存储容量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报警记录1000条，开机记录1000条关机记录1000条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工作温度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0℃~40℃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湿度范围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10%RH-95%RH(无凝露)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压力范围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86kPa~106kPa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容量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≤3路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IP等级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IP30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通讯方式(选配</w:t>
      </w:r>
      <w:r>
        <w:rPr>
          <w:rFonts w:hint="eastAsia" w:eastAsiaTheme="minorEastAsia"/>
          <w:lang w:eastAsia="zh-CN"/>
        </w:rPr>
        <w:tab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安装方式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壁挂式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执行标准</w:t>
      </w:r>
      <w:r>
        <w:rPr>
          <w:rFonts w:hint="eastAsia" w:eastAsiaTheme="minorEastAsia"/>
          <w:lang w:eastAsia="zh-CN"/>
        </w:rPr>
        <w:tab/>
      </w:r>
      <w:r>
        <w:rPr>
          <w:rFonts w:hint="eastAsia" w:eastAsiaTheme="minorEastAsia"/>
          <w:lang w:eastAsia="zh-CN"/>
        </w:rPr>
        <w:t>GB 16808-2008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ab/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00000000"/>
    <w:rsid w:val="500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2023-07-14T08:33:57Z</dcterms:created>
  <dc:creator>Administrator</dc:creator>
  <cp:lastModifiedBy>微信用户</cp:lastModifiedBy>
  <dcterms:modified xsi:type="dcterms:W3CDTF">2023-07-14T08:38:09Z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360175DC57BF4F58A4E730417127DA37_12</vt:lpwstr>
  </property>
</Properties>
</file>