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0" w:firstLineChars="10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4：</w:t>
      </w:r>
    </w:p>
    <w:p>
      <w:pPr>
        <w:ind w:firstLine="210" w:firstLineChars="100"/>
        <w:rPr>
          <w:rFonts w:hint="eastAsia"/>
        </w:rPr>
      </w:pPr>
      <w:r>
        <w:rPr>
          <w:rFonts w:hint="eastAsia"/>
          <w:lang w:eastAsia="zh-CN"/>
        </w:rPr>
        <w:t>燃</w:t>
      </w:r>
      <w:r>
        <w:rPr>
          <w:rFonts w:hint="eastAsia"/>
        </w:rPr>
        <w:t>气探测器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产品概述</w:t>
      </w:r>
    </w:p>
    <w:p>
      <w:pPr>
        <w:rPr>
          <w:rFonts w:hint="eastAsia"/>
        </w:rPr>
      </w:pPr>
      <w:r>
        <w:rPr>
          <w:rFonts w:hint="eastAsia"/>
        </w:rPr>
        <w:t>气体探测器</w:t>
      </w:r>
      <w:r>
        <w:rPr>
          <w:rFonts w:hint="eastAsia"/>
          <w:lang w:eastAsia="zh-CN"/>
        </w:rPr>
        <w:t>遵</w:t>
      </w:r>
      <w:r>
        <w:rPr>
          <w:rFonts w:hint="eastAsia"/>
        </w:rPr>
        <w:t>循国标GB15322.1-2019设计，对工业及商用环境爆炸下限范围内的甲烷气体进行连续监测，并将气体浓度及系统信息转变为数字信号，传输给气体报整控制器系统，进行识别，显示及外理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探测器采用进口传感器，性能稳定，灵敏度高。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抗中毒性好，抗干扰能力强</w:t>
      </w:r>
      <w:r>
        <w:rPr>
          <w:rFonts w:hint="eastAsia"/>
          <w:lang w:eastAsia="zh-CN"/>
        </w:rPr>
        <w:t>，</w:t>
      </w:r>
      <w:bookmarkStart w:id="0" w:name="_GoBack"/>
      <w:bookmarkEnd w:id="0"/>
      <w:r>
        <w:rPr>
          <w:rFonts w:hint="eastAsia"/>
        </w:rPr>
        <w:t>两线无极性连接，无需区分正负极，安装简单方便，布线经济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可通过配接的控制器对其进行校零和标定。探测器内置红外接收模块，可现通过红外遥控器现场校零，标定等设置。% LED 现场状态指示，“正常”绿灯，"故障”黄灯，"报警"红灯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5.</w:t>
      </w:r>
      <w:r>
        <w:rPr>
          <w:rFonts w:hint="eastAsia"/>
        </w:rPr>
        <w:t>产品参数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额定电压</w:t>
      </w:r>
      <w:r>
        <w:rPr>
          <w:rFonts w:hint="eastAsia"/>
        </w:rPr>
        <w:tab/>
      </w:r>
      <w:r>
        <w:rPr>
          <w:rFonts w:hint="eastAsia"/>
        </w:rPr>
        <w:t>DC 36V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检测气体</w:t>
      </w:r>
      <w:r>
        <w:rPr>
          <w:rFonts w:hint="eastAsia"/>
        </w:rPr>
        <w:tab/>
      </w:r>
      <w:r>
        <w:rPr>
          <w:rFonts w:hint="eastAsia"/>
        </w:rPr>
        <w:t>甲烷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检测原理(主要)</w:t>
      </w:r>
      <w:r>
        <w:rPr>
          <w:rFonts w:hint="eastAsia"/>
        </w:rPr>
        <w:tab/>
      </w:r>
      <w:r>
        <w:rPr>
          <w:rFonts w:hint="eastAsia"/>
        </w:rPr>
        <w:t>催化燃烧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响应时间</w:t>
      </w:r>
      <w:r>
        <w:rPr>
          <w:rFonts w:hint="eastAsia"/>
        </w:rPr>
        <w:tab/>
      </w:r>
      <w:r>
        <w:rPr>
          <w:rFonts w:hint="eastAsia"/>
        </w:rPr>
        <w:t>Tи≤ 30s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误差</w:t>
      </w:r>
      <w:r>
        <w:rPr>
          <w:rFonts w:hint="eastAsia"/>
        </w:rPr>
        <w:tab/>
      </w:r>
      <w:r>
        <w:rPr>
          <w:rFonts w:hint="eastAsia"/>
        </w:rPr>
        <w:t>±3%LEL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通讯方式</w:t>
      </w:r>
      <w:r>
        <w:rPr>
          <w:rFonts w:hint="eastAsia"/>
        </w:rPr>
        <w:tab/>
      </w:r>
      <w:r>
        <w:rPr>
          <w:rFonts w:hint="eastAsia"/>
        </w:rPr>
        <w:t>M-BUS 总线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显示方式</w:t>
      </w:r>
      <w:r>
        <w:rPr>
          <w:rFonts w:hint="eastAsia"/>
        </w:rPr>
        <w:tab/>
      </w:r>
      <w:r>
        <w:rPr>
          <w:rFonts w:hint="eastAsia"/>
        </w:rPr>
        <w:t>无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分辨率</w:t>
      </w:r>
      <w:r>
        <w:rPr>
          <w:rFonts w:hint="eastAsia"/>
        </w:rPr>
        <w:tab/>
      </w:r>
      <w:r>
        <w:rPr>
          <w:rFonts w:hint="eastAsia"/>
        </w:rPr>
        <w:t>1%LEL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功 耗</w:t>
      </w:r>
      <w:r>
        <w:rPr>
          <w:rFonts w:hint="eastAsia"/>
        </w:rPr>
        <w:tab/>
      </w:r>
      <w:r>
        <w:rPr>
          <w:rFonts w:hint="eastAsia"/>
        </w:rPr>
        <w:t>≤TW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量程</w:t>
      </w:r>
      <w:r>
        <w:rPr>
          <w:rFonts w:hint="eastAsia"/>
        </w:rPr>
        <w:tab/>
      </w:r>
      <w:r>
        <w:rPr>
          <w:rFonts w:hint="eastAsia"/>
        </w:rPr>
        <w:t>(3-100)%LEL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工作温度</w:t>
      </w:r>
      <w:r>
        <w:rPr>
          <w:rFonts w:hint="eastAsia"/>
        </w:rPr>
        <w:tab/>
      </w:r>
      <w:r>
        <w:rPr>
          <w:rFonts w:hint="eastAsia"/>
        </w:rPr>
        <w:t>-40°~70℃;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工作湿度</w:t>
      </w:r>
      <w:r>
        <w:rPr>
          <w:rFonts w:hint="eastAsia"/>
        </w:rPr>
        <w:tab/>
      </w:r>
      <w:r>
        <w:rPr>
          <w:rFonts w:hint="eastAsia"/>
        </w:rPr>
        <w:t>s96%RH(无凝露)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压力范围</w:t>
      </w:r>
      <w:r>
        <w:rPr>
          <w:rFonts w:hint="eastAsia"/>
        </w:rPr>
        <w:tab/>
      </w:r>
      <w:r>
        <w:rPr>
          <w:rFonts w:hint="eastAsia"/>
        </w:rPr>
        <w:t>86kPa-106kPa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安装方式</w:t>
      </w:r>
      <w:r>
        <w:rPr>
          <w:rFonts w:hint="eastAsia"/>
        </w:rPr>
        <w:tab/>
      </w:r>
      <w:r>
        <w:rPr>
          <w:rFonts w:hint="eastAsia"/>
        </w:rPr>
        <w:t>固定支架式、管装式、贴壁式、吸顶式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安装螺纹</w:t>
      </w:r>
      <w:r>
        <w:rPr>
          <w:rFonts w:hint="eastAsia"/>
        </w:rPr>
        <w:tab/>
      </w:r>
      <w:r>
        <w:rPr>
          <w:rFonts w:hint="eastAsia"/>
        </w:rPr>
        <w:t>G1/2”内螺纹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防爆标志</w:t>
      </w:r>
      <w:r>
        <w:rPr>
          <w:rFonts w:hint="eastAsia"/>
        </w:rPr>
        <w:tab/>
      </w:r>
      <w:r>
        <w:rPr>
          <w:rFonts w:hint="eastAsia"/>
        </w:rPr>
        <w:t>Ex d II C T6 Go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IP 等 级</w:t>
      </w:r>
      <w:r>
        <w:rPr>
          <w:rFonts w:hint="eastAsia"/>
        </w:rPr>
        <w:tab/>
      </w:r>
      <w:r>
        <w:rPr>
          <w:rFonts w:hint="eastAsia"/>
        </w:rPr>
        <w:t>IP66</w:t>
      </w:r>
    </w:p>
    <w:p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执行标准</w:t>
      </w:r>
      <w:r>
        <w:rPr>
          <w:rFonts w:hint="eastAsia"/>
        </w:rPr>
        <w:tab/>
      </w:r>
      <w:r>
        <w:rPr>
          <w:rFonts w:hint="eastAsia"/>
        </w:rPr>
        <w:t>G8 15322.1-2019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jMGM5ZTM0ZDcyNWEyZWYzMmYwMTg2MzI3OTVhOWMifQ=="/>
  </w:docVars>
  <w:rsids>
    <w:rsidRoot w:val="00000000"/>
    <w:rsid w:val="31EE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2023-07-14T08:26:10Z</dcterms:created>
  <dc:creator>Administrator</dc:creator>
  <cp:lastModifiedBy>微信用户</cp:lastModifiedBy>
  <dcterms:modified xsi:type="dcterms:W3CDTF">2023-07-14T08:32:14Z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A9DAA4FB494B4D5192983FD46ED52082_12</vt:lpwstr>
  </property>
</Properties>
</file>