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jc w:val="center"/>
        <w:rPr>
          <w:rFonts w:hint="eastAsia" w:ascii="方正小标宋_GBK" w:hAnsi="华文中宋" w:eastAsia="方正小标宋_GBK"/>
          <w:sz w:val="76"/>
          <w:szCs w:val="84"/>
        </w:rPr>
      </w:pPr>
      <w:bookmarkStart w:id="0" w:name="_Hlt514753206"/>
      <w:bookmarkEnd w:id="0"/>
      <w:bookmarkStart w:id="1" w:name="_Hlt3777535"/>
      <w:bookmarkEnd w:id="1"/>
      <w:bookmarkStart w:id="2" w:name="_Hlt514749440"/>
      <w:bookmarkEnd w:id="2"/>
      <w:bookmarkStart w:id="3" w:name="_Toc13817_WPSOffice_Level1"/>
    </w:p>
    <w:p>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w:t>
      </w:r>
      <w:bookmarkEnd w:id="3"/>
      <w:r>
        <w:rPr>
          <w:rFonts w:hint="eastAsia" w:ascii="方正小标宋_GBK" w:hAnsi="华文中宋" w:eastAsia="方正小标宋_GBK"/>
          <w:sz w:val="76"/>
          <w:szCs w:val="84"/>
          <w:lang w:val="en-US" w:eastAsia="zh-CN"/>
        </w:rPr>
        <w:t>响应文件</w:t>
      </w:r>
    </w:p>
    <w:p>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pPr>
        <w:pStyle w:val="5"/>
        <w:adjustRightInd w:val="0"/>
        <w:snapToGrid w:val="0"/>
        <w:spacing w:line="360" w:lineRule="auto"/>
        <w:ind w:firstLine="960" w:firstLineChars="300"/>
        <w:jc w:val="both"/>
        <w:rPr>
          <w:rFonts w:hint="default" w:ascii="华文中宋" w:hAnsi="华文中宋" w:eastAsia="华文中宋"/>
          <w:sz w:val="32"/>
          <w:szCs w:val="32"/>
          <w:u w:val="none"/>
          <w:lang w:val="en-US" w:eastAsia="zh-CN"/>
        </w:rPr>
      </w:pPr>
      <w:r>
        <w:rPr>
          <w:rFonts w:hint="eastAsia" w:ascii="华文中宋" w:hAnsi="华文中宋" w:eastAsia="华文中宋"/>
          <w:sz w:val="32"/>
          <w:szCs w:val="32"/>
        </w:rPr>
        <w:t>采购项目名称</w:t>
      </w:r>
      <w:r>
        <w:rPr>
          <w:rFonts w:hint="eastAsia" w:ascii="华文中宋" w:hAnsi="华文中宋" w:eastAsia="华文中宋"/>
          <w:sz w:val="32"/>
          <w:szCs w:val="32"/>
          <w:lang w:eastAsia="zh-CN"/>
        </w:rPr>
        <w:t>：</w:t>
      </w:r>
      <w:r>
        <w:rPr>
          <w:rFonts w:hint="eastAsia" w:ascii="华文中宋" w:hAnsi="华文中宋" w:eastAsia="华文中宋"/>
          <w:sz w:val="32"/>
          <w:szCs w:val="32"/>
          <w:u w:val="single"/>
          <w:lang w:val="en-US" w:eastAsia="zh-CN"/>
        </w:rPr>
        <w:t xml:space="preserve">               </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none"/>
          <w:lang w:val="en-US" w:eastAsia="zh-CN"/>
        </w:rPr>
        <w:t xml:space="preserve">    </w:t>
      </w:r>
    </w:p>
    <w:p>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pPr>
        <w:pStyle w:val="5"/>
        <w:adjustRightInd w:val="0"/>
        <w:snapToGrid w:val="0"/>
        <w:spacing w:line="360" w:lineRule="auto"/>
        <w:jc w:val="center"/>
        <w:rPr>
          <w:rFonts w:hint="eastAsia" w:ascii="仿宋_GB2312" w:hAnsi="宋体" w:eastAsia="仿宋_GB2312"/>
          <w:b/>
          <w:sz w:val="32"/>
        </w:rPr>
      </w:pPr>
    </w:p>
    <w:p>
      <w:pPr>
        <w:pStyle w:val="5"/>
        <w:adjustRightInd w:val="0"/>
        <w:snapToGrid w:val="0"/>
        <w:spacing w:line="360" w:lineRule="auto"/>
        <w:jc w:val="center"/>
        <w:rPr>
          <w:rFonts w:hint="eastAsia" w:hAnsi="宋体"/>
          <w:b/>
          <w:sz w:val="32"/>
          <w:u w:val="single"/>
        </w:rPr>
      </w:pPr>
    </w:p>
    <w:p>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2022</w:t>
      </w:r>
      <w:r>
        <w:rPr>
          <w:rFonts w:hint="eastAsia" w:hAnsi="宋体"/>
          <w:b/>
          <w:sz w:val="32"/>
          <w:u w:val="single"/>
        </w:rPr>
        <w:t xml:space="preserve"> </w:t>
      </w:r>
      <w:bookmarkStart w:id="4" w:name="_Toc2344_WPSOffice_Level1"/>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 xml:space="preserve">  </w:t>
      </w:r>
      <w:r>
        <w:rPr>
          <w:rFonts w:hint="eastAsia" w:hAnsi="宋体"/>
          <w:b/>
          <w:sz w:val="32"/>
        </w:rPr>
        <w:t>月</w:t>
      </w:r>
      <w:bookmarkEnd w:id="4"/>
    </w:p>
    <w:p>
      <w:pPr>
        <w:pStyle w:val="5"/>
        <w:adjustRightInd w:val="0"/>
        <w:snapToGrid w:val="0"/>
        <w:spacing w:line="360" w:lineRule="auto"/>
        <w:jc w:val="both"/>
        <w:rPr>
          <w:rFonts w:hint="eastAsia" w:ascii="方正小标宋_GBK" w:hAnsi="宋体" w:eastAsia="方正小标宋_GBK"/>
          <w:spacing w:val="160"/>
          <w:sz w:val="36"/>
          <w:szCs w:val="36"/>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5" w:name="_Toc22966_WPSOffice_Level1"/>
      <w:r>
        <w:rPr>
          <w:rFonts w:hint="eastAsia" w:ascii="方正小标宋_GBK" w:hAnsi="宋体" w:eastAsia="方正小标宋_GBK"/>
          <w:spacing w:val="160"/>
          <w:sz w:val="36"/>
          <w:szCs w:val="36"/>
          <w:lang w:val="en-US" w:eastAsia="zh-CN"/>
        </w:rPr>
        <w:t xml:space="preserve"> </w:t>
      </w:r>
    </w:p>
    <w:bookmarkEnd w:id="5"/>
    <w:p>
      <w:pPr>
        <w:ind w:firstLine="2100" w:firstLineChars="1000"/>
        <w:jc w:val="both"/>
        <w:rPr>
          <w:rFonts w:hint="eastAsia" w:ascii="宋体" w:hAnsi="宋体"/>
          <w:szCs w:val="21"/>
          <w:lang w:val="en-US" w:eastAsia="zh-CN"/>
        </w:rPr>
      </w:pPr>
      <w:bookmarkStart w:id="6" w:name="_Toc2639_WPSOffice_Level1"/>
      <w:r>
        <w:rPr>
          <w:rFonts w:hint="eastAsia" w:ascii="宋体" w:hAnsi="宋体"/>
          <w:szCs w:val="21"/>
          <w:lang w:val="en-US" w:eastAsia="zh-CN"/>
        </w:rPr>
        <w:t xml:space="preserve"> </w:t>
      </w:r>
      <w:bookmarkEnd w:id="6"/>
      <w:r>
        <w:rPr>
          <w:rFonts w:hint="eastAsia" w:ascii="宋体" w:hAnsi="宋体"/>
          <w:szCs w:val="21"/>
          <w:lang w:val="en-US" w:eastAsia="zh-CN"/>
        </w:rPr>
        <w:t xml:space="preserve">               </w:t>
      </w:r>
    </w:p>
    <w:p>
      <w:pPr>
        <w:adjustRightInd w:val="0"/>
        <w:snapToGrid w:val="0"/>
        <w:spacing w:line="360" w:lineRule="auto"/>
        <w:ind w:firstLine="2240" w:firstLineChars="700"/>
        <w:rPr>
          <w:rFonts w:hint="eastAsia" w:ascii="黑体" w:eastAsia="黑体"/>
          <w:b/>
          <w:bCs/>
          <w:sz w:val="44"/>
          <w:szCs w:val="44"/>
        </w:rPr>
      </w:pPr>
      <w:r>
        <w:rPr>
          <w:rFonts w:hint="eastAsia" w:ascii="黑体" w:eastAsia="黑体"/>
          <w:sz w:val="32"/>
          <w:szCs w:val="32"/>
        </w:rPr>
        <w:t xml:space="preserve"> </w:t>
      </w:r>
      <w:r>
        <w:rPr>
          <w:rFonts w:hint="eastAsia" w:ascii="黑体" w:eastAsia="黑体"/>
          <w:b/>
          <w:bCs/>
          <w:sz w:val="44"/>
          <w:szCs w:val="44"/>
        </w:rPr>
        <w:t>响应文件组成</w:t>
      </w:r>
    </w:p>
    <w:p>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六</w:t>
      </w:r>
      <w:r>
        <w:rPr>
          <w:rFonts w:hint="eastAsia" w:ascii="宋体"/>
        </w:rPr>
        <w:t>个部分：</w:t>
      </w:r>
    </w:p>
    <w:p>
      <w:pPr>
        <w:pStyle w:val="2"/>
        <w:numPr>
          <w:ilvl w:val="0"/>
          <w:numId w:val="1"/>
        </w:numPr>
        <w:ind w:left="0" w:leftChars="0" w:firstLine="0" w:firstLineChars="0"/>
        <w:rPr>
          <w:rFonts w:hint="eastAsia" w:ascii="黑体" w:eastAsia="黑体"/>
          <w:sz w:val="32"/>
          <w:szCs w:val="32"/>
          <w:lang w:eastAsia="zh-CN"/>
        </w:rPr>
      </w:pPr>
      <w:r>
        <w:rPr>
          <w:rFonts w:hint="eastAsia" w:ascii="宋体" w:hAnsi="宋体" w:eastAsia="宋体" w:cs="Times New Roman"/>
          <w:b/>
          <w:kern w:val="2"/>
          <w:sz w:val="21"/>
          <w:szCs w:val="21"/>
          <w:lang w:val="en-US" w:eastAsia="zh-CN" w:bidi="ar-SA"/>
        </w:rPr>
        <w:t>采购须知</w:t>
      </w:r>
      <w:r>
        <w:rPr>
          <w:rFonts w:hint="eastAsia" w:ascii="宋体" w:hAnsi="宋体" w:cs="Times New Roman"/>
          <w:b/>
          <w:kern w:val="2"/>
          <w:sz w:val="21"/>
          <w:szCs w:val="21"/>
          <w:lang w:val="en-US" w:eastAsia="zh-CN" w:bidi="ar-SA"/>
        </w:rPr>
        <w:t xml:space="preserve"> （不用传邮箱）</w:t>
      </w:r>
      <w:r>
        <w:rPr>
          <w:rFonts w:hint="eastAsia" w:ascii="黑体" w:hAnsi="宋体" w:eastAsia="黑体"/>
          <w:sz w:val="32"/>
          <w:szCs w:val="32"/>
        </w:rPr>
        <w:t xml:space="preserve"> </w:t>
      </w:r>
    </w:p>
    <w:p>
      <w:pPr>
        <w:pStyle w:val="2"/>
        <w:numPr>
          <w:ilvl w:val="0"/>
          <w:numId w:val="1"/>
        </w:numPr>
        <w:ind w:left="0" w:leftChars="0" w:firstLine="0" w:firstLineChars="0"/>
        <w:rPr>
          <w:rFonts w:hint="eastAsia" w:ascii="宋体" w:hAnsi="宋体"/>
          <w:szCs w:val="21"/>
        </w:rPr>
      </w:pPr>
      <w:r>
        <w:rPr>
          <w:rFonts w:hint="eastAsia" w:ascii="宋体" w:hAnsi="宋体" w:eastAsia="宋体" w:cs="Times New Roman"/>
          <w:b/>
          <w:kern w:val="2"/>
          <w:sz w:val="21"/>
          <w:szCs w:val="21"/>
          <w:lang w:val="en-US" w:eastAsia="zh-CN" w:bidi="ar-SA"/>
        </w:rPr>
        <w:t>采购需求</w:t>
      </w:r>
      <w:r>
        <w:rPr>
          <w:rFonts w:hint="eastAsia" w:ascii="宋体" w:hAnsi="宋体" w:cs="Times New Roman"/>
          <w:b/>
          <w:kern w:val="2"/>
          <w:sz w:val="21"/>
          <w:szCs w:val="21"/>
          <w:lang w:val="en-US" w:eastAsia="zh-CN" w:bidi="ar-SA"/>
        </w:rPr>
        <w:t>（不用传邮箱）</w:t>
      </w:r>
    </w:p>
    <w:p>
      <w:pPr>
        <w:numPr>
          <w:ilvl w:val="0"/>
          <w:numId w:val="0"/>
        </w:numPr>
        <w:adjustRightInd w:val="0"/>
        <w:snapToGrid w:val="0"/>
        <w:spacing w:line="360" w:lineRule="auto"/>
        <w:jc w:val="left"/>
        <w:outlineLvl w:val="0"/>
        <w:rPr>
          <w:rFonts w:hint="eastAsia" w:ascii="宋体" w:hAnsi="宋体"/>
          <w:b/>
          <w:szCs w:val="21"/>
        </w:rPr>
      </w:pPr>
      <w:r>
        <w:rPr>
          <w:rFonts w:hint="eastAsia" w:ascii="宋体" w:hAnsi="宋体"/>
          <w:b/>
          <w:szCs w:val="21"/>
          <w:lang w:val="en-US" w:eastAsia="zh-CN"/>
        </w:rPr>
        <w:t>三、</w:t>
      </w:r>
      <w:r>
        <w:rPr>
          <w:rFonts w:hint="eastAsia" w:ascii="宋体" w:hAnsi="宋体"/>
          <w:b/>
          <w:szCs w:val="21"/>
        </w:rPr>
        <w:t>供应商的资格证明材料</w:t>
      </w:r>
    </w:p>
    <w:p>
      <w:pPr>
        <w:adjustRightInd w:val="0"/>
        <w:snapToGrid w:val="0"/>
        <w:spacing w:line="360" w:lineRule="auto"/>
        <w:ind w:firstLine="420" w:firstLineChars="200"/>
        <w:jc w:val="left"/>
        <w:outlineLvl w:val="0"/>
        <w:rPr>
          <w:rFonts w:hint="eastAsia"/>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：法定代表人授权书(委托代理人参加谈判</w:t>
      </w:r>
    </w:p>
    <w:p>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：供应商基本情况表</w:t>
      </w:r>
    </w:p>
    <w:p>
      <w:pPr>
        <w:pStyle w:val="5"/>
        <w:adjustRightInd w:val="0"/>
        <w:snapToGrid w:val="0"/>
        <w:spacing w:line="360" w:lineRule="auto"/>
        <w:rPr>
          <w:rFonts w:hint="eastAsia" w:hAnsi="宋体"/>
          <w:b/>
        </w:rPr>
      </w:pPr>
      <w:r>
        <w:rPr>
          <w:rFonts w:hint="eastAsia" w:hAnsi="宋体"/>
          <w:b/>
          <w:lang w:val="en-US" w:eastAsia="zh-CN"/>
        </w:rPr>
        <w:t>四</w:t>
      </w:r>
      <w:r>
        <w:rPr>
          <w:rFonts w:hint="eastAsia" w:hAnsi="宋体"/>
          <w:b/>
        </w:rPr>
        <w:t>、技术/商务响应与偏离表</w:t>
      </w:r>
    </w:p>
    <w:p>
      <w:pPr>
        <w:pStyle w:val="5"/>
        <w:adjustRightInd w:val="0"/>
        <w:snapToGrid w:val="0"/>
        <w:spacing w:line="360" w:lineRule="auto"/>
        <w:rPr>
          <w:rFonts w:hint="eastAsia" w:hAnsi="宋体"/>
          <w:b/>
        </w:rPr>
      </w:pPr>
      <w:r>
        <w:rPr>
          <w:rFonts w:hint="eastAsia" w:hAnsi="宋体"/>
          <w:b/>
          <w:lang w:val="en-US" w:eastAsia="zh-CN"/>
        </w:rPr>
        <w:t>五</w:t>
      </w:r>
      <w:r>
        <w:rPr>
          <w:rFonts w:hint="eastAsia" w:hAnsi="宋体"/>
          <w:b/>
        </w:rPr>
        <w:t>、报价一览表及报价文件</w:t>
      </w:r>
    </w:p>
    <w:p>
      <w:pPr>
        <w:pStyle w:val="5"/>
        <w:adjustRightInd w:val="0"/>
        <w:snapToGrid w:val="0"/>
        <w:spacing w:line="360" w:lineRule="auto"/>
        <w:rPr>
          <w:rFonts w:hint="eastAsia" w:hAnsi="宋体"/>
          <w:b/>
        </w:rPr>
      </w:pPr>
      <w:r>
        <w:rPr>
          <w:rFonts w:hint="eastAsia" w:hAnsi="宋体"/>
          <w:b/>
          <w:lang w:val="en-US" w:eastAsia="zh-CN"/>
        </w:rPr>
        <w:t>六</w:t>
      </w:r>
      <w:r>
        <w:rPr>
          <w:rFonts w:hint="eastAsia" w:hAnsi="宋体"/>
          <w:b/>
        </w:rPr>
        <w:t>、供应商认为需提供的其它资料</w:t>
      </w:r>
    </w:p>
    <w:p>
      <w:pPr>
        <w:ind w:firstLine="2100" w:firstLineChars="1000"/>
        <w:jc w:val="both"/>
        <w:rPr>
          <w:rFonts w:hint="eastAsia" w:ascii="宋体" w:hAnsi="宋体"/>
          <w:szCs w:val="21"/>
          <w:lang w:val="en-US" w:eastAsia="zh-CN"/>
        </w:rPr>
      </w:pPr>
      <w:r>
        <w:rPr>
          <w:rFonts w:hint="eastAsia" w:ascii="宋体" w:hAnsi="宋体"/>
          <w:szCs w:val="21"/>
          <w:lang w:val="en-US" w:eastAsia="zh-CN"/>
        </w:rPr>
        <w:t xml:space="preserve">    </w:t>
      </w: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3200" w:firstLineChars="1000"/>
        <w:jc w:val="both"/>
        <w:rPr>
          <w:rFonts w:hint="eastAsia" w:ascii="黑体" w:hAnsi="宋体" w:eastAsia="黑体"/>
          <w:sz w:val="32"/>
          <w:szCs w:val="32"/>
        </w:rPr>
      </w:pPr>
      <w:r>
        <w:rPr>
          <w:rFonts w:hint="eastAsia" w:ascii="黑体" w:hAnsi="宋体" w:eastAsia="黑体"/>
          <w:sz w:val="32"/>
          <w:szCs w:val="32"/>
        </w:rPr>
        <w:t>第一章</w:t>
      </w:r>
      <w:r>
        <w:rPr>
          <w:rFonts w:hint="eastAsia" w:ascii="黑体" w:hAnsi="宋体" w:eastAsia="黑体"/>
          <w:sz w:val="32"/>
          <w:szCs w:val="32"/>
          <w:lang w:val="en-US" w:eastAsia="zh-CN"/>
        </w:rPr>
        <w:t>采购</w:t>
      </w:r>
      <w:r>
        <w:rPr>
          <w:rFonts w:hint="eastAsia" w:ascii="黑体" w:hAnsi="宋体" w:eastAsia="黑体"/>
          <w:sz w:val="32"/>
          <w:szCs w:val="32"/>
        </w:rPr>
        <w:t xml:space="preserve">须知 </w:t>
      </w:r>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pPr>
              <w:pStyle w:val="8"/>
              <w:numPr>
                <w:ilvl w:val="0"/>
                <w:numId w:val="2"/>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pPr>
              <w:adjustRightInd w:val="0"/>
              <w:snapToGrid w:val="0"/>
              <w:spacing w:line="360" w:lineRule="auto"/>
              <w:jc w:val="left"/>
              <w:rPr>
                <w:rFonts w:hint="eastAsia" w:ascii="宋体" w:hAnsi="宋体"/>
                <w:color w:val="FF0000"/>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pPr>
              <w:snapToGrid w:val="0"/>
              <w:spacing w:line="360" w:lineRule="auto"/>
              <w:ind w:right="-210" w:rightChars="-100"/>
              <w:rPr>
                <w:rFonts w:hint="eastAsia" w:ascii="仿宋_GB2312" w:eastAsia="仿宋_GB2312"/>
                <w:color w:val="FF0000"/>
                <w:sz w:val="30"/>
                <w:szCs w:val="30"/>
                <w:shd w:val="clear" w:color="auto" w:fill="FFFFFF"/>
              </w:rPr>
            </w:pPr>
            <w:r>
              <w:rPr>
                <w:rFonts w:hint="eastAsia" w:ascii="仿宋_GB2312" w:eastAsia="仿宋_GB2312"/>
                <w:color w:val="FF0000"/>
                <w:sz w:val="30"/>
                <w:szCs w:val="30"/>
                <w:shd w:val="clear" w:color="auto" w:fill="FFFFFF"/>
              </w:rPr>
              <w:t>采购谈判日期的前一个工作日12:00，以邮件达到时间</w:t>
            </w:r>
          </w:p>
          <w:p>
            <w:pPr>
              <w:snapToGrid w:val="0"/>
              <w:spacing w:line="360" w:lineRule="auto"/>
              <w:ind w:right="-210" w:rightChars="-100"/>
              <w:rPr>
                <w:rFonts w:hint="eastAsia" w:ascii="宋体" w:hAnsi="宋体"/>
                <w:szCs w:val="21"/>
              </w:rPr>
            </w:pPr>
            <w:r>
              <w:rPr>
                <w:rFonts w:hint="eastAsia" w:ascii="仿宋_GB2312" w:eastAsia="仿宋_GB2312"/>
                <w:color w:val="FF0000"/>
                <w:sz w:val="30"/>
                <w:szCs w:val="30"/>
                <w:shd w:val="clear" w:color="auto" w:fill="FFFFFF"/>
              </w:rPr>
              <w:t>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药学楼309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pPr>
        <w:numPr>
          <w:ilvl w:val="0"/>
          <w:numId w:val="0"/>
        </w:numPr>
        <w:adjustRightInd w:val="0"/>
        <w:snapToGrid w:val="0"/>
        <w:spacing w:line="320" w:lineRule="atLeast"/>
        <w:ind w:leftChars="0"/>
        <w:jc w:val="left"/>
        <w:rPr>
          <w:rFonts w:hint="eastAsia" w:ascii="宋体" w:hAnsi="宋体" w:eastAsia="宋体" w:cs="宋体"/>
          <w:b/>
          <w:bCs w:val="0"/>
          <w:color w:val="000000"/>
          <w:w w:val="90"/>
          <w:sz w:val="28"/>
          <w:szCs w:val="28"/>
          <w:lang w:val="en-US" w:eastAsia="zh-CN"/>
        </w:rPr>
      </w:pPr>
      <w:r>
        <w:rPr>
          <w:rFonts w:hint="eastAsia" w:ascii="宋体" w:hAnsi="宋体" w:eastAsia="宋体" w:cs="宋体"/>
          <w:b/>
          <w:bCs w:val="0"/>
          <w:color w:val="000000"/>
          <w:w w:val="90"/>
          <w:sz w:val="28"/>
          <w:szCs w:val="28"/>
          <w:lang w:val="en-US" w:eastAsia="zh-CN"/>
        </w:rPr>
        <w:t>一：基本要求</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应按照</w:t>
      </w:r>
      <w:r>
        <w:rPr>
          <w:rFonts w:hint="eastAsia" w:ascii="宋体" w:hAnsi="宋体" w:eastAsia="宋体" w:cs="宋体"/>
          <w:bCs/>
          <w:color w:val="000000"/>
          <w:w w:val="90"/>
          <w:sz w:val="24"/>
          <w:szCs w:val="24"/>
          <w:lang w:eastAsia="zh-CN"/>
        </w:rPr>
        <w:t>采购</w:t>
      </w:r>
      <w:r>
        <w:rPr>
          <w:rFonts w:hint="eastAsia" w:ascii="宋体" w:hAnsi="宋体" w:eastAsia="宋体" w:cs="宋体"/>
          <w:bCs/>
          <w:color w:val="000000"/>
          <w:w w:val="90"/>
          <w:sz w:val="24"/>
          <w:szCs w:val="24"/>
        </w:rPr>
        <w:t>的要求提交全部资料，否则可能导致</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被拒绝，该风险由</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承担。</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货币及价格：</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货币须为人民币；</w:t>
      </w:r>
      <w:r>
        <w:rPr>
          <w:rFonts w:hint="eastAsia" w:ascii="宋体" w:hAnsi="宋体" w:eastAsia="宋体" w:cs="宋体"/>
          <w:bCs/>
          <w:color w:val="000000"/>
          <w:w w:val="90"/>
          <w:sz w:val="24"/>
          <w:szCs w:val="24"/>
          <w:u w:val="wave"/>
          <w:lang w:eastAsia="zh-CN"/>
        </w:rPr>
        <w:t>供应商</w:t>
      </w:r>
      <w:r>
        <w:rPr>
          <w:rFonts w:hint="eastAsia" w:ascii="宋体" w:hAnsi="宋体" w:eastAsia="宋体" w:cs="宋体"/>
          <w:bCs/>
          <w:color w:val="000000"/>
          <w:w w:val="90"/>
          <w:sz w:val="24"/>
          <w:szCs w:val="24"/>
          <w:u w:val="wave"/>
        </w:rPr>
        <w:t>应报出项目分项价格和总价</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迟交的</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拒绝接受截止期后收到的任何</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取消</w:t>
      </w:r>
      <w:r>
        <w:rPr>
          <w:rFonts w:hint="eastAsia" w:ascii="宋体" w:hAnsi="宋体" w:eastAsia="宋体" w:cs="宋体"/>
          <w:bCs/>
          <w:color w:val="000000"/>
          <w:w w:val="90"/>
          <w:sz w:val="24"/>
          <w:szCs w:val="24"/>
          <w:lang w:val="en-US" w:eastAsia="zh-CN"/>
        </w:rPr>
        <w:t>采购</w:t>
      </w:r>
      <w:r>
        <w:rPr>
          <w:rFonts w:hint="eastAsia" w:ascii="宋体" w:hAnsi="宋体" w:eastAsia="宋体" w:cs="宋体"/>
          <w:bCs/>
          <w:color w:val="000000"/>
          <w:w w:val="90"/>
          <w:sz w:val="24"/>
          <w:szCs w:val="24"/>
        </w:rPr>
        <w:t>的权力：</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在中标通知发出之前的任何时候，有权取消本次</w:t>
      </w:r>
      <w:r>
        <w:rPr>
          <w:rFonts w:hint="eastAsia" w:ascii="宋体" w:hAnsi="宋体" w:eastAsia="宋体" w:cs="宋体"/>
          <w:bCs/>
          <w:color w:val="000000"/>
          <w:w w:val="90"/>
          <w:sz w:val="24"/>
          <w:szCs w:val="24"/>
          <w:lang w:val="en-US" w:eastAsia="zh-CN"/>
        </w:rPr>
        <w:t>采购项目</w:t>
      </w:r>
      <w:r>
        <w:rPr>
          <w:rFonts w:hint="eastAsia" w:ascii="宋体" w:hAnsi="宋体" w:eastAsia="宋体" w:cs="宋体"/>
          <w:bCs/>
          <w:color w:val="000000"/>
          <w:w w:val="90"/>
          <w:sz w:val="24"/>
          <w:szCs w:val="24"/>
        </w:rPr>
        <w:t>，对因此而受影响的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不承担任何责任，也没有义务向受影响的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解释采取这一行动的理由。</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bCs/>
          <w:color w:val="000000"/>
          <w:w w:val="90"/>
          <w:kern w:val="0"/>
          <w:sz w:val="24"/>
          <w:szCs w:val="24"/>
          <w:u w:val="wave"/>
          <w:lang w:val="en-US" w:eastAsia="zh-CN"/>
        </w:rPr>
        <w:t>响应文件</w:t>
      </w:r>
      <w:r>
        <w:rPr>
          <w:rFonts w:hint="eastAsia" w:ascii="宋体" w:hAnsi="宋体" w:eastAsia="宋体" w:cs="宋体"/>
          <w:bCs/>
          <w:color w:val="000000"/>
          <w:w w:val="90"/>
          <w:kern w:val="0"/>
          <w:sz w:val="24"/>
          <w:szCs w:val="24"/>
          <w:u w:val="wave"/>
        </w:rPr>
        <w:t>正本内的文</w:t>
      </w:r>
      <w:r>
        <w:rPr>
          <w:rFonts w:hint="eastAsia" w:ascii="宋体" w:hAnsi="宋体" w:eastAsia="宋体" w:cs="宋体"/>
          <w:color w:val="000000"/>
          <w:w w:val="90"/>
          <w:sz w:val="24"/>
          <w:szCs w:val="24"/>
        </w:rPr>
        <w:t>书每页需签盖相应原章。</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92D050"/>
          <w:w w:val="90"/>
          <w:sz w:val="24"/>
          <w:szCs w:val="24"/>
        </w:rPr>
      </w:pPr>
      <w:r>
        <w:rPr>
          <w:rFonts w:hint="eastAsia" w:ascii="宋体" w:hAnsi="宋体" w:eastAsia="宋体" w:cs="宋体"/>
          <w:color w:val="000000"/>
          <w:w w:val="90"/>
          <w:sz w:val="24"/>
          <w:szCs w:val="24"/>
          <w:highlight w:val="none"/>
          <w:lang w:eastAsia="zh-CN"/>
        </w:rPr>
        <w:t>采购人</w:t>
      </w:r>
      <w:r>
        <w:rPr>
          <w:rFonts w:hint="eastAsia" w:ascii="宋体" w:hAnsi="宋体" w:eastAsia="宋体" w:cs="宋体"/>
          <w:color w:val="000000"/>
          <w:w w:val="90"/>
          <w:sz w:val="24"/>
          <w:szCs w:val="24"/>
          <w:highlight w:val="none"/>
          <w:lang w:val="en-US" w:eastAsia="zh-CN"/>
        </w:rPr>
        <w:t>保留</w:t>
      </w:r>
      <w:r>
        <w:rPr>
          <w:rFonts w:hint="eastAsia" w:ascii="宋体" w:hAnsi="宋体" w:eastAsia="宋体" w:cs="宋体"/>
          <w:color w:val="000000"/>
          <w:w w:val="90"/>
          <w:sz w:val="24"/>
          <w:szCs w:val="24"/>
          <w:highlight w:val="none"/>
        </w:rPr>
        <w:t>所有</w:t>
      </w:r>
      <w:r>
        <w:rPr>
          <w:rFonts w:hint="eastAsia" w:ascii="宋体" w:hAnsi="宋体" w:eastAsia="宋体" w:cs="宋体"/>
          <w:color w:val="000000"/>
          <w:w w:val="90"/>
          <w:sz w:val="24"/>
          <w:szCs w:val="24"/>
          <w:highlight w:val="none"/>
          <w:lang w:val="en-US" w:eastAsia="zh-CN"/>
        </w:rPr>
        <w:t>响</w:t>
      </w:r>
      <w:r>
        <w:rPr>
          <w:rFonts w:hint="eastAsia" w:ascii="宋体" w:hAnsi="宋体" w:eastAsia="宋体" w:cs="宋体"/>
          <w:color w:val="000000"/>
          <w:w w:val="90"/>
          <w:sz w:val="24"/>
          <w:szCs w:val="24"/>
          <w:lang w:val="en-US" w:eastAsia="zh-CN"/>
        </w:rPr>
        <w:t>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val="en-US" w:eastAsia="zh-CN"/>
        </w:rPr>
        <w:t>电子档，请按要求传医院邮箱</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必须提供保证上述主要参数及配置的全新产品，确保甲方购买的</w:t>
      </w:r>
      <w:r>
        <w:rPr>
          <w:rFonts w:hint="eastAsia" w:ascii="宋体" w:hAnsi="宋体" w:eastAsia="宋体" w:cs="宋体"/>
          <w:bCs/>
          <w:color w:val="000000"/>
          <w:w w:val="90"/>
          <w:sz w:val="24"/>
          <w:szCs w:val="24"/>
          <w:lang w:val="en-US" w:eastAsia="zh-CN"/>
        </w:rPr>
        <w:t>产品</w:t>
      </w:r>
      <w:r>
        <w:rPr>
          <w:rFonts w:hint="eastAsia" w:ascii="宋体" w:hAnsi="宋体" w:eastAsia="宋体" w:cs="宋体"/>
          <w:bCs/>
          <w:color w:val="000000"/>
          <w:w w:val="90"/>
          <w:sz w:val="24"/>
          <w:szCs w:val="24"/>
        </w:rPr>
        <w:t>出厂日期不超过1年（以签订合同时间为准），否则不予验收。</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的</w:t>
      </w:r>
      <w:r>
        <w:rPr>
          <w:rFonts w:hint="eastAsia" w:ascii="宋体" w:hAnsi="宋体" w:eastAsia="宋体" w:cs="宋体"/>
          <w:color w:val="000000"/>
          <w:w w:val="90"/>
          <w:sz w:val="24"/>
          <w:szCs w:val="24"/>
          <w:lang w:val="en-US" w:eastAsia="zh-CN"/>
        </w:rPr>
        <w:t>响应</w:t>
      </w:r>
      <w:r>
        <w:rPr>
          <w:rFonts w:hint="eastAsia" w:ascii="宋体" w:hAnsi="宋体" w:eastAsia="宋体" w:cs="宋体"/>
          <w:color w:val="000000"/>
          <w:w w:val="90"/>
          <w:sz w:val="24"/>
          <w:szCs w:val="24"/>
        </w:rPr>
        <w:t>文件中各种参数必须真实可靠，</w:t>
      </w:r>
      <w:r>
        <w:rPr>
          <w:rFonts w:hint="eastAsia" w:ascii="宋体" w:hAnsi="宋体" w:eastAsia="宋体" w:cs="宋体"/>
          <w:bCs/>
          <w:color w:val="000000"/>
          <w:w w:val="90"/>
          <w:sz w:val="24"/>
          <w:szCs w:val="24"/>
        </w:rPr>
        <w:t>应在</w:t>
      </w:r>
      <w:r>
        <w:rPr>
          <w:rFonts w:hint="eastAsia" w:ascii="宋体" w:hAnsi="宋体" w:eastAsia="宋体" w:cs="宋体"/>
          <w:color w:val="000000"/>
          <w:w w:val="90"/>
          <w:sz w:val="24"/>
          <w:szCs w:val="24"/>
          <w:lang w:val="en-US" w:eastAsia="zh-CN"/>
        </w:rPr>
        <w:t>响应</w:t>
      </w:r>
      <w:r>
        <w:rPr>
          <w:rFonts w:hint="eastAsia" w:ascii="宋体" w:hAnsi="宋体" w:eastAsia="宋体" w:cs="宋体"/>
          <w:bCs/>
          <w:color w:val="000000"/>
          <w:w w:val="90"/>
          <w:sz w:val="24"/>
          <w:szCs w:val="24"/>
        </w:rPr>
        <w:t>文件中提供按出厂标准供应的主要备品备件价格清单及其制造商名称、地址。如买方质保期后购买备品备件，其价格不能超过此清单价格。</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所有设备质保期参照</w:t>
      </w:r>
      <w:r>
        <w:rPr>
          <w:rFonts w:hint="eastAsia" w:ascii="宋体" w:hAnsi="宋体" w:eastAsia="宋体" w:cs="宋体"/>
          <w:bCs/>
          <w:color w:val="000000"/>
          <w:w w:val="90"/>
          <w:sz w:val="24"/>
          <w:szCs w:val="24"/>
          <w:lang w:val="en-US" w:eastAsia="zh-CN"/>
        </w:rPr>
        <w:t>第二章采购需求</w:t>
      </w:r>
      <w:r>
        <w:rPr>
          <w:rFonts w:hint="eastAsia" w:ascii="宋体" w:hAnsi="宋体" w:eastAsia="宋体" w:cs="宋体"/>
          <w:bCs/>
          <w:color w:val="000000"/>
          <w:w w:val="90"/>
          <w:sz w:val="24"/>
          <w:szCs w:val="24"/>
        </w:rPr>
        <w:t>的要求，</w:t>
      </w:r>
      <w:r>
        <w:rPr>
          <w:rFonts w:hint="eastAsia" w:ascii="宋体" w:hAnsi="宋体" w:eastAsia="宋体" w:cs="宋体"/>
          <w:color w:val="000000"/>
          <w:w w:val="90"/>
          <w:sz w:val="24"/>
          <w:szCs w:val="24"/>
        </w:rPr>
        <w:t>接到报修通知后须在2小时内响应，如有必要须24小时到达现场；</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val="en-US" w:eastAsia="zh-CN"/>
        </w:rPr>
        <w:t>如</w:t>
      </w:r>
      <w:r>
        <w:rPr>
          <w:rFonts w:hint="eastAsia" w:ascii="宋体" w:hAnsi="宋体" w:eastAsia="宋体" w:cs="宋体"/>
          <w:color w:val="000000"/>
          <w:w w:val="90"/>
          <w:sz w:val="24"/>
          <w:szCs w:val="24"/>
        </w:rPr>
        <w:t>属于计量仪器器具检测范围之内的产品投入使用验收前，要求</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负责产品初次计量检测。</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要求</w:t>
      </w:r>
      <w:r>
        <w:rPr>
          <w:rFonts w:hint="eastAsia" w:ascii="宋体" w:hAnsi="宋体" w:eastAsia="宋体" w:cs="宋体"/>
          <w:color w:val="000000"/>
          <w:w w:val="90"/>
          <w:sz w:val="24"/>
          <w:szCs w:val="24"/>
          <w:lang w:val="en-US" w:eastAsia="zh-CN"/>
        </w:rPr>
        <w:t>在省内</w:t>
      </w:r>
      <w:r>
        <w:rPr>
          <w:rFonts w:hint="eastAsia" w:ascii="宋体" w:hAnsi="宋体" w:eastAsia="宋体" w:cs="宋体"/>
          <w:color w:val="000000"/>
          <w:w w:val="90"/>
          <w:sz w:val="24"/>
          <w:szCs w:val="24"/>
        </w:rPr>
        <w:t>设有售后服务点，配有专职维修工程师，并提供工牌复印件，维修响应时间在2小时之内，如不能处理解决4小时内到达现场排除故障。</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进口设备制造商需在中国境内设有售后服务机构，设有零备件库（出具证明文件），保证8年以上零备件供应，并配备受过专业培训售后服务人员。</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根据临床需求进行培训；</w:t>
      </w:r>
    </w:p>
    <w:p>
      <w:pPr>
        <w:numPr>
          <w:ilvl w:val="0"/>
          <w:numId w:val="3"/>
        </w:numPr>
        <w:adjustRightInd w:val="0"/>
        <w:snapToGrid w:val="0"/>
        <w:spacing w:line="340" w:lineRule="exact"/>
        <w:ind w:left="425" w:leftChars="0" w:right="-420" w:rightChars="-200" w:hanging="425" w:firstLineChars="0"/>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在</w:t>
      </w:r>
      <w:r>
        <w:rPr>
          <w:rFonts w:hint="eastAsia" w:ascii="宋体" w:hAnsi="宋体" w:eastAsia="宋体" w:cs="宋体"/>
          <w:color w:val="000000"/>
          <w:w w:val="90"/>
          <w:sz w:val="24"/>
          <w:szCs w:val="24"/>
          <w:lang w:eastAsia="zh-CN"/>
        </w:rPr>
        <w:t>响应</w:t>
      </w:r>
      <w:r>
        <w:rPr>
          <w:rFonts w:hint="eastAsia" w:ascii="宋体" w:hAnsi="宋体" w:eastAsia="宋体" w:cs="宋体"/>
          <w:color w:val="000000"/>
          <w:w w:val="90"/>
          <w:sz w:val="24"/>
          <w:szCs w:val="24"/>
        </w:rPr>
        <w:t>文件中一次性列出所有优惠条件，作为合同的组成部分之一；</w:t>
      </w:r>
    </w:p>
    <w:p>
      <w:pPr>
        <w:spacing w:line="300" w:lineRule="exact"/>
        <w:rPr>
          <w:rFonts w:hint="eastAsia" w:ascii="宋体" w:hAnsi="宋体" w:eastAsia="宋体" w:cs="宋体"/>
          <w:color w:val="0000FF"/>
          <w:w w:val="90"/>
          <w:sz w:val="24"/>
          <w:szCs w:val="24"/>
          <w:lang w:val="en-US" w:eastAsia="zh-CN"/>
        </w:rPr>
      </w:pPr>
      <w:r>
        <w:rPr>
          <w:rFonts w:hint="eastAsia" w:ascii="宋体" w:hAnsi="宋体" w:eastAsia="宋体" w:cs="宋体"/>
          <w:color w:val="0000FF"/>
          <w:w w:val="90"/>
          <w:sz w:val="24"/>
          <w:szCs w:val="24"/>
        </w:rPr>
        <w:t>在谈判过程中，</w:t>
      </w:r>
      <w:r>
        <w:rPr>
          <w:rFonts w:hint="eastAsia" w:ascii="宋体" w:hAnsi="宋体" w:eastAsia="宋体" w:cs="宋体"/>
          <w:color w:val="0000FF"/>
          <w:w w:val="90"/>
          <w:sz w:val="24"/>
          <w:szCs w:val="24"/>
          <w:lang w:val="en-US" w:eastAsia="zh-CN"/>
        </w:rPr>
        <w:t>响应</w:t>
      </w:r>
      <w:r>
        <w:rPr>
          <w:rFonts w:hint="eastAsia" w:ascii="宋体" w:hAnsi="宋体" w:eastAsia="宋体" w:cs="宋体"/>
          <w:color w:val="0000FF"/>
          <w:w w:val="90"/>
          <w:sz w:val="24"/>
          <w:szCs w:val="24"/>
        </w:rPr>
        <w:t>文件可能发生实质性变动的技术、服务要求以及合同草案条款，请</w:t>
      </w:r>
      <w:r>
        <w:rPr>
          <w:rFonts w:hint="eastAsia" w:ascii="宋体" w:hAnsi="宋体" w:eastAsia="宋体" w:cs="宋体"/>
          <w:color w:val="0000FF"/>
          <w:w w:val="90"/>
          <w:sz w:val="24"/>
          <w:szCs w:val="24"/>
          <w:lang w:val="en-US" w:eastAsia="zh-CN"/>
        </w:rPr>
        <w:t>在最终报价单</w:t>
      </w:r>
      <w:r>
        <w:rPr>
          <w:rFonts w:hint="eastAsia" w:ascii="宋体" w:hAnsi="宋体" w:eastAsia="宋体" w:cs="宋体"/>
          <w:color w:val="0000FF"/>
          <w:w w:val="90"/>
          <w:sz w:val="24"/>
          <w:szCs w:val="24"/>
        </w:rPr>
        <w:t>可能变动的条款旁予以文字注明</w:t>
      </w:r>
      <w:r>
        <w:rPr>
          <w:rFonts w:hint="eastAsia" w:ascii="宋体" w:hAnsi="宋体" w:eastAsia="宋体" w:cs="宋体"/>
          <w:color w:val="0000FF"/>
          <w:w w:val="90"/>
          <w:sz w:val="24"/>
          <w:szCs w:val="24"/>
          <w:lang w:eastAsia="zh-CN"/>
        </w:rPr>
        <w:t>，</w:t>
      </w:r>
      <w:r>
        <w:rPr>
          <w:rFonts w:hint="eastAsia" w:ascii="宋体" w:hAnsi="宋体" w:eastAsia="宋体" w:cs="宋体"/>
          <w:color w:val="0000FF"/>
          <w:w w:val="90"/>
          <w:sz w:val="24"/>
          <w:szCs w:val="24"/>
          <w:lang w:val="en-US" w:eastAsia="zh-CN"/>
        </w:rPr>
        <w:t>并重传邮箱。</w:t>
      </w:r>
    </w:p>
    <w:p>
      <w:pPr>
        <w:spacing w:line="360" w:lineRule="exact"/>
        <w:jc w:val="center"/>
        <w:rPr>
          <w:rFonts w:hint="eastAsia" w:ascii="黑体" w:hAnsi="宋体" w:eastAsia="黑体"/>
          <w:bCs/>
          <w:sz w:val="32"/>
          <w:szCs w:val="32"/>
        </w:rPr>
      </w:pPr>
    </w:p>
    <w:p>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pPr>
        <w:adjustRightInd w:val="0"/>
        <w:snapToGrid w:val="0"/>
        <w:spacing w:line="320" w:lineRule="exact"/>
        <w:ind w:firstLine="380" w:firstLineChars="200"/>
        <w:rPr>
          <w:rFonts w:hint="default" w:ascii="Times New Roman" w:hAnsi="Times New Roman" w:cs="Times New Roman"/>
          <w:b/>
          <w:bCs/>
          <w:color w:val="000000"/>
          <w:w w:val="90"/>
          <w:szCs w:val="21"/>
        </w:rPr>
      </w:pPr>
      <w:r>
        <w:rPr>
          <w:rFonts w:hint="eastAsia" w:ascii="Times New Roman" w:hAnsi="Times New Roman" w:cs="Times New Roman"/>
          <w:b/>
          <w:bCs/>
          <w:color w:val="000000"/>
          <w:w w:val="90"/>
          <w:szCs w:val="21"/>
          <w:lang w:val="en-US" w:eastAsia="zh-CN"/>
        </w:rPr>
        <w:t>1.按最低价原则</w:t>
      </w:r>
      <w:r>
        <w:rPr>
          <w:rFonts w:hint="default" w:ascii="Times New Roman" w:hAnsi="Times New Roman" w:cs="Times New Roman"/>
          <w:b/>
          <w:bCs/>
          <w:color w:val="000000"/>
          <w:w w:val="90"/>
          <w:szCs w:val="21"/>
        </w:rPr>
        <w:t>确定中标候选人</w:t>
      </w:r>
    </w:p>
    <w:p>
      <w:pPr>
        <w:adjustRightInd w:val="0"/>
        <w:snapToGrid w:val="0"/>
        <w:spacing w:line="320" w:lineRule="exact"/>
        <w:ind w:firstLine="396" w:firstLineChars="200"/>
        <w:rPr>
          <w:rFonts w:hint="default" w:ascii="Times New Roman" w:hAnsi="Times New Roman" w:eastAsia="宋体" w:cs="Times New Roman"/>
          <w:bCs/>
          <w:color w:val="000000"/>
          <w:w w:val="90"/>
          <w:sz w:val="22"/>
          <w:szCs w:val="22"/>
          <w:lang w:val="en-US" w:eastAsia="zh-CN"/>
        </w:rPr>
      </w:pPr>
      <w:r>
        <w:rPr>
          <w:rFonts w:hint="default" w:ascii="Times New Roman" w:hAnsi="Times New Roman" w:cs="Times New Roman"/>
          <w:bCs/>
          <w:color w:val="000000"/>
          <w:w w:val="90"/>
          <w:sz w:val="22"/>
          <w:szCs w:val="22"/>
        </w:rPr>
        <w:t>评标委员会对所有</w:t>
      </w:r>
      <w:r>
        <w:rPr>
          <w:rFonts w:hint="eastAsia" w:ascii="Times New Roman" w:hAnsi="Times New Roman" w:cs="Times New Roman"/>
          <w:bCs/>
          <w:color w:val="000000"/>
          <w:w w:val="90"/>
          <w:sz w:val="22"/>
          <w:szCs w:val="22"/>
          <w:lang w:val="en-US" w:eastAsia="zh-CN"/>
        </w:rPr>
        <w:t>能够满足谈判文件的实质性要求，并且经评审的谈判价格最低的供应商为</w:t>
      </w:r>
      <w:r>
        <w:rPr>
          <w:rFonts w:hint="default" w:ascii="Times New Roman" w:hAnsi="Times New Roman" w:cs="Times New Roman"/>
          <w:bCs/>
          <w:color w:val="000000"/>
          <w:w w:val="90"/>
          <w:sz w:val="22"/>
          <w:szCs w:val="22"/>
        </w:rPr>
        <w:t>第一中标候选人，</w:t>
      </w:r>
      <w:r>
        <w:rPr>
          <w:rFonts w:hint="eastAsia" w:ascii="Times New Roman" w:hAnsi="Times New Roman" w:cs="Times New Roman"/>
          <w:bCs/>
          <w:color w:val="000000"/>
          <w:w w:val="90"/>
          <w:sz w:val="22"/>
          <w:szCs w:val="22"/>
          <w:lang w:val="en-US" w:eastAsia="zh-CN"/>
        </w:rPr>
        <w:t>但是谈判价格低于成本的除外，按照价格</w:t>
      </w:r>
      <w:r>
        <w:rPr>
          <w:rFonts w:hint="default" w:ascii="Times New Roman" w:hAnsi="Times New Roman" w:cs="Times New Roman"/>
          <w:bCs/>
          <w:color w:val="000000"/>
          <w:w w:val="90"/>
          <w:sz w:val="22"/>
          <w:szCs w:val="22"/>
        </w:rPr>
        <w:t>由低到高顺序排列</w:t>
      </w:r>
      <w:r>
        <w:rPr>
          <w:rFonts w:hint="eastAsia" w:ascii="Times New Roman" w:hAnsi="Times New Roman" w:cs="Times New Roman"/>
          <w:bCs/>
          <w:color w:val="000000"/>
          <w:w w:val="90"/>
          <w:sz w:val="22"/>
          <w:szCs w:val="22"/>
          <w:lang w:eastAsia="zh-CN"/>
        </w:rPr>
        <w:t>，</w:t>
      </w:r>
      <w:r>
        <w:rPr>
          <w:rFonts w:hint="default" w:ascii="Times New Roman" w:hAnsi="Times New Roman" w:cs="Times New Roman"/>
          <w:bCs/>
          <w:color w:val="000000"/>
          <w:w w:val="90"/>
          <w:sz w:val="22"/>
          <w:szCs w:val="22"/>
        </w:rPr>
        <w:t>以此类推</w:t>
      </w:r>
      <w:r>
        <w:rPr>
          <w:rFonts w:hint="eastAsia" w:ascii="Times New Roman" w:hAnsi="Times New Roman" w:cs="Times New Roman"/>
          <w:bCs/>
          <w:color w:val="000000"/>
          <w:w w:val="90"/>
          <w:sz w:val="22"/>
          <w:szCs w:val="22"/>
          <w:lang w:val="en-US" w:eastAsia="zh-CN"/>
        </w:rPr>
        <w:t>第二第三中标候选人</w:t>
      </w:r>
      <w:r>
        <w:rPr>
          <w:rFonts w:hint="eastAsia" w:ascii="Times New Roman" w:hAnsi="Times New Roman" w:cs="Times New Roman"/>
          <w:bCs/>
          <w:color w:val="000000"/>
          <w:w w:val="90"/>
          <w:sz w:val="22"/>
          <w:szCs w:val="22"/>
          <w:lang w:eastAsia="zh-CN"/>
        </w:rPr>
        <w:t>。</w:t>
      </w:r>
    </w:p>
    <w:p>
      <w:pPr>
        <w:pStyle w:val="4"/>
        <w:wordWrap w:val="0"/>
        <w:spacing w:before="0" w:beforeAutospacing="0" w:after="0" w:afterAutospacing="0" w:line="260" w:lineRule="atLeast"/>
        <w:ind w:left="0" w:leftChars="-85" w:hanging="178" w:hangingChars="94"/>
        <w:rPr>
          <w:rFonts w:hint="default" w:ascii="Times New Roman" w:hAnsi="Times New Roman" w:cs="Times New Roman"/>
          <w:bCs w:val="0"/>
          <w:color w:val="000000"/>
          <w:w w:val="90"/>
          <w:kern w:val="2"/>
          <w:sz w:val="21"/>
          <w:szCs w:val="21"/>
        </w:rPr>
      </w:pPr>
    </w:p>
    <w:p>
      <w:pPr>
        <w:pStyle w:val="4"/>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pPr>
        <w:rPr>
          <w:rFonts w:hint="eastAsia"/>
        </w:rPr>
      </w:pPr>
    </w:p>
    <w:p>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p>
    <w:p>
      <w:pPr>
        <w:adjustRightInd w:val="0"/>
        <w:snapToGrid w:val="0"/>
        <w:spacing w:line="360" w:lineRule="auto"/>
        <w:ind w:firstLine="480"/>
        <w:rPr>
          <w:rFonts w:hint="eastAsia"/>
          <w:b/>
        </w:rPr>
      </w:pPr>
    </w:p>
    <w:p>
      <w:pPr>
        <w:adjustRightInd w:val="0"/>
        <w:snapToGrid w:val="0"/>
        <w:spacing w:line="360" w:lineRule="auto"/>
        <w:rPr>
          <w:rFonts w:hint="default" w:eastAsia="宋体"/>
          <w:b/>
          <w:lang w:val="en-US" w:eastAsia="zh-CN"/>
        </w:rPr>
      </w:pPr>
      <w:r>
        <w:rPr>
          <w:rFonts w:hint="eastAsia"/>
          <w:b/>
          <w:lang w:val="en-US" w:eastAsia="zh-CN"/>
        </w:rPr>
        <w:t>一、详细需求</w:t>
      </w:r>
    </w:p>
    <w:p>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w:t>
      </w:r>
    </w:p>
    <w:p>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：合同专用条款</w:t>
      </w:r>
    </w:p>
    <w:p>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pPr>
        <w:pStyle w:val="2"/>
      </w:pP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附件1</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pPr>
        <w:pStyle w:val="2"/>
      </w:pPr>
    </w:p>
    <w:p>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pPr>
              <w:rPr>
                <w:rFonts w:ascii="Times New Roman" w:hAnsi="Times New Roman"/>
                <w:sz w:val="24"/>
              </w:rPr>
            </w:pPr>
          </w:p>
        </w:tc>
        <w:tc>
          <w:tcPr>
            <w:tcW w:w="1256" w:type="dxa"/>
            <w:noWrap w:val="0"/>
            <w:vAlign w:val="center"/>
          </w:tcPr>
          <w:p>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pPr>
              <w:rPr>
                <w:rFonts w:ascii="Times New Roman" w:hAnsi="Times New Roman"/>
                <w:sz w:val="24"/>
              </w:rPr>
            </w:pPr>
          </w:p>
        </w:tc>
      </w:tr>
    </w:tbl>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pPr>
              <w:jc w:val="center"/>
              <w:rPr>
                <w:rFonts w:ascii="Times New Roman" w:hAnsi="Times New Roman"/>
                <w:bCs/>
                <w:sz w:val="24"/>
              </w:rPr>
            </w:pPr>
            <w:r>
              <w:rPr>
                <w:rFonts w:ascii="Times New Roman" w:hAnsi="Times New Roman"/>
                <w:bCs/>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left"/>
              <w:rPr>
                <w:rFonts w:ascii="Times New Roman" w:hAnsi="Times New Roman"/>
                <w:sz w:val="24"/>
              </w:rPr>
            </w:pPr>
          </w:p>
        </w:tc>
        <w:tc>
          <w:tcPr>
            <w:tcW w:w="141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维修时长</w:t>
      </w:r>
    </w:p>
    <w:p>
      <w:pPr>
        <w:spacing w:line="360" w:lineRule="auto"/>
        <w:ind w:firstLine="480" w:firstLineChars="200"/>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维修要求</w:t>
      </w:r>
    </w:p>
    <w:p>
      <w:pPr>
        <w:numPr>
          <w:ilvl w:val="0"/>
          <w:numId w:val="5"/>
        </w:numPr>
        <w:spacing w:line="360" w:lineRule="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pPr>
        <w:numPr>
          <w:ilvl w:val="0"/>
          <w:numId w:val="5"/>
        </w:numPr>
        <w:spacing w:line="360" w:lineRule="auto"/>
        <w:rPr>
          <w:rFonts w:ascii="Times New Roman" w:hAnsi="Times New Roman"/>
          <w:sz w:val="24"/>
        </w:rPr>
      </w:pPr>
      <w:r>
        <w:rPr>
          <w:rFonts w:ascii="Times New Roman" w:hAnsi="Times New Roman"/>
          <w:sz w:val="24"/>
        </w:rPr>
        <w:t>设备维修完毕后乙方需确保质量稳定可靠，性能、精密度应完全符合技术质量标准。</w:t>
      </w:r>
    </w:p>
    <w:p>
      <w:pPr>
        <w:numPr>
          <w:ilvl w:val="0"/>
          <w:numId w:val="5"/>
        </w:numPr>
        <w:spacing w:line="360" w:lineRule="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保修要求</w:t>
      </w:r>
    </w:p>
    <w:p>
      <w:pPr>
        <w:numPr>
          <w:ilvl w:val="0"/>
          <w:numId w:val="6"/>
        </w:numPr>
        <w:spacing w:line="360" w:lineRule="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pPr>
        <w:numPr>
          <w:ilvl w:val="0"/>
          <w:numId w:val="6"/>
        </w:numPr>
        <w:spacing w:line="360" w:lineRule="auto"/>
        <w:rPr>
          <w:rFonts w:ascii="Times New Roman" w:hAnsi="Times New Roman"/>
          <w:sz w:val="24"/>
        </w:rPr>
      </w:pPr>
      <w:r>
        <w:rPr>
          <w:rFonts w:ascii="Times New Roman" w:hAnsi="Times New Roman"/>
          <w:sz w:val="24"/>
        </w:rPr>
        <w:t>乙方在接到甲方报修电话后24小时内到达现场进行检修。</w:t>
      </w:r>
    </w:p>
    <w:p>
      <w:pPr>
        <w:numPr>
          <w:ilvl w:val="0"/>
          <w:numId w:val="6"/>
        </w:numPr>
        <w:spacing w:line="360" w:lineRule="auto"/>
        <w:rPr>
          <w:rFonts w:ascii="Times New Roman" w:hAnsi="Times New Roman"/>
          <w:sz w:val="24"/>
        </w:rPr>
      </w:pPr>
      <w:r>
        <w:rPr>
          <w:rFonts w:ascii="Times New Roman" w:hAnsi="Times New Roman"/>
          <w:sz w:val="24"/>
        </w:rPr>
        <w:t>乙方必须保证由具备专业资质的维修人员进行维修。</w:t>
      </w:r>
    </w:p>
    <w:p>
      <w:pPr>
        <w:numPr>
          <w:ilvl w:val="0"/>
          <w:numId w:val="6"/>
        </w:numPr>
        <w:spacing w:line="360" w:lineRule="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付款方式</w:t>
      </w:r>
    </w:p>
    <w:p>
      <w:pPr>
        <w:numPr>
          <w:ilvl w:val="0"/>
          <w:numId w:val="7"/>
        </w:numPr>
        <w:spacing w:line="360" w:lineRule="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pPr>
        <w:numPr>
          <w:ilvl w:val="0"/>
          <w:numId w:val="7"/>
        </w:numPr>
        <w:spacing w:line="360" w:lineRule="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 xml:space="preserve">其他约定 </w:t>
      </w:r>
    </w:p>
    <w:p>
      <w:pPr>
        <w:numPr>
          <w:ilvl w:val="0"/>
          <w:numId w:val="8"/>
        </w:numPr>
        <w:spacing w:line="360" w:lineRule="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pPr>
        <w:numPr>
          <w:ilvl w:val="0"/>
          <w:numId w:val="8"/>
        </w:numPr>
        <w:spacing w:line="360" w:lineRule="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pPr>
        <w:numPr>
          <w:ilvl w:val="0"/>
          <w:numId w:val="8"/>
        </w:numPr>
        <w:spacing w:line="360" w:lineRule="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pPr>
        <w:spacing w:line="360" w:lineRule="auto"/>
        <w:rPr>
          <w:rFonts w:ascii="Times New Roman" w:hAnsi="Times New Roman"/>
          <w:sz w:val="24"/>
        </w:rPr>
      </w:pPr>
    </w:p>
    <w:p>
      <w:pPr>
        <w:spacing w:line="360" w:lineRule="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pPr>
        <w:spacing w:line="500" w:lineRule="exact"/>
        <w:rPr>
          <w:rFonts w:ascii="Times New Roman" w:hAnsi="Times New Roman"/>
          <w:sz w:val="24"/>
        </w:rPr>
      </w:pPr>
      <w:r>
        <w:rPr>
          <w:rFonts w:ascii="Times New Roman" w:hAnsi="Times New Roman"/>
          <w:sz w:val="24"/>
        </w:rPr>
        <w:t xml:space="preserve">法定代表人或授权代表（签字）：    法定代表人或授权代表（签字）： </w:t>
      </w:r>
    </w:p>
    <w:p>
      <w:pPr>
        <w:spacing w:line="500" w:lineRule="exact"/>
        <w:rPr>
          <w:rFonts w:ascii="Times New Roman" w:hAnsi="Times New Roman"/>
          <w:sz w:val="24"/>
        </w:rPr>
      </w:pPr>
    </w:p>
    <w:p>
      <w:pPr>
        <w:spacing w:line="500" w:lineRule="exact"/>
        <w:rPr>
          <w:rFonts w:ascii="Times New Roman" w:hAnsi="Times New Roman"/>
          <w:sz w:val="24"/>
        </w:rPr>
      </w:pPr>
    </w:p>
    <w:p>
      <w:pPr>
        <w:spacing w:line="360" w:lineRule="auto"/>
        <w:rPr>
          <w:rFonts w:ascii="Times New Roman" w:hAnsi="Times New Roman"/>
          <w:sz w:val="24"/>
        </w:rPr>
      </w:pPr>
      <w:r>
        <w:rPr>
          <w:rFonts w:ascii="Times New Roman" w:hAnsi="Times New Roman"/>
          <w:sz w:val="24"/>
        </w:rPr>
        <w:t>电话：0731-85668012                电话：</w:t>
      </w:r>
    </w:p>
    <w:p>
      <w:pPr>
        <w:spacing w:line="500" w:lineRule="exact"/>
        <w:rPr>
          <w:rFonts w:hint="eastAsia" w:ascii="Times New Roman" w:hAnsi="Times New Roman"/>
          <w:sz w:val="24"/>
        </w:rPr>
      </w:pPr>
      <w:r>
        <w:rPr>
          <w:rFonts w:ascii="Times New Roman" w:hAnsi="Times New Roman"/>
          <w:sz w:val="24"/>
        </w:rPr>
        <w:t>开 户 行：建行芙蓉支行             开 户 行：</w:t>
      </w:r>
    </w:p>
    <w:p>
      <w:pPr>
        <w:spacing w:line="500" w:lineRule="exact"/>
        <w:rPr>
          <w:rFonts w:hint="eastAsia" w:ascii="Times New Roman" w:hAnsi="Times New Roman"/>
          <w:sz w:val="24"/>
        </w:rPr>
      </w:pPr>
      <w:r>
        <w:rPr>
          <w:rFonts w:ascii="Times New Roman" w:hAnsi="Times New Roman"/>
          <w:sz w:val="24"/>
        </w:rPr>
        <w:t>账  号：43001530061050006419       账 号：</w:t>
      </w:r>
    </w:p>
    <w:p>
      <w:pPr>
        <w:spacing w:line="500" w:lineRule="exact"/>
        <w:rPr>
          <w:rFonts w:hint="eastAsia" w:ascii="Times New Roman" w:hAnsi="Times New Roman"/>
          <w:sz w:val="24"/>
        </w:rPr>
      </w:pPr>
      <w:r>
        <w:rPr>
          <w:rFonts w:ascii="Times New Roman" w:hAnsi="Times New Roman"/>
          <w:sz w:val="24"/>
        </w:rPr>
        <w:t>税号：124301004449074393           税号：</w:t>
      </w:r>
    </w:p>
    <w:p>
      <w:pPr>
        <w:spacing w:line="500" w:lineRule="exact"/>
        <w:rPr>
          <w:rFonts w:ascii="Times New Roman" w:hAnsi="Times New Roman"/>
          <w:sz w:val="16"/>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jc w:val="both"/>
        <w:rPr>
          <w:rFonts w:hint="eastAsia" w:ascii="黑体" w:hAnsi="宋体" w:eastAsia="黑体"/>
          <w:b/>
          <w:bCs/>
          <w:sz w:val="36"/>
          <w:szCs w:val="36"/>
        </w:rPr>
      </w:pPr>
      <w:r>
        <w:rPr>
          <w:rFonts w:hint="eastAsia" w:hAnsi="宋体"/>
          <w:b/>
          <w:bCs/>
          <w:color w:val="000000"/>
          <w:w w:val="90"/>
          <w:kern w:val="0"/>
          <w:szCs w:val="21"/>
          <w:lang w:val="en-US" w:eastAsia="zh-CN"/>
        </w:rPr>
        <w:t>附件2</w:t>
      </w:r>
      <w:r>
        <w:rPr>
          <w:rFonts w:hAnsi="宋体"/>
          <w:b/>
          <w:bCs/>
          <w:color w:val="000000"/>
          <w:w w:val="90"/>
          <w:kern w:val="0"/>
          <w:szCs w:val="21"/>
        </w:rPr>
        <w:t>：</w:t>
      </w:r>
      <w:r>
        <w:rPr>
          <w:rFonts w:hint="eastAsia" w:hAnsi="宋体"/>
          <w:b/>
          <w:bCs/>
          <w:color w:val="000000"/>
          <w:w w:val="90"/>
          <w:kern w:val="0"/>
          <w:szCs w:val="21"/>
          <w:lang w:val="en-US" w:eastAsia="zh-CN"/>
        </w:rPr>
        <w:t>货物、配件采购</w:t>
      </w:r>
      <w:r>
        <w:rPr>
          <w:rFonts w:hAnsi="宋体"/>
          <w:b/>
          <w:bCs/>
          <w:color w:val="000000"/>
          <w:w w:val="90"/>
          <w:kern w:val="0"/>
          <w:szCs w:val="21"/>
        </w:rPr>
        <w:t>合同专用条款</w:t>
      </w:r>
    </w:p>
    <w:p>
      <w:pPr>
        <w:jc w:val="center"/>
        <w:rPr>
          <w:rFonts w:hint="eastAsia" w:ascii="黑体" w:hAnsi="宋体" w:eastAsia="黑体"/>
          <w:b/>
          <w:bCs/>
          <w:sz w:val="36"/>
          <w:szCs w:val="36"/>
        </w:rPr>
      </w:pPr>
      <w:r>
        <w:rPr>
          <w:rFonts w:hint="eastAsia" w:ascii="黑体" w:hAnsi="宋体" w:eastAsia="黑体"/>
          <w:b/>
          <w:bCs/>
          <w:sz w:val="36"/>
          <w:szCs w:val="36"/>
        </w:rPr>
        <w:t>购销合同</w:t>
      </w:r>
    </w:p>
    <w:p>
      <w:pPr>
        <w:spacing w:line="360" w:lineRule="exact"/>
        <w:ind w:right="-361" w:rightChars="-172" w:firstLine="219" w:firstLineChars="98"/>
        <w:jc w:val="left"/>
        <w:rPr>
          <w:rFonts w:hint="eastAsia" w:ascii="宋体" w:hAnsi="宋体"/>
          <w:bCs/>
          <w:w w:val="80"/>
          <w:sz w:val="28"/>
          <w:szCs w:val="28"/>
        </w:rPr>
      </w:pPr>
      <w:r>
        <w:rPr>
          <w:rFonts w:hint="eastAsia" w:ascii="宋体" w:hAnsi="宋体"/>
          <w:bCs/>
          <w:w w:val="80"/>
          <w:sz w:val="28"/>
          <w:szCs w:val="28"/>
        </w:rPr>
        <w:t>甲方(买方）：长沙市中心医院                         合同编号：</w:t>
      </w:r>
    </w:p>
    <w:p>
      <w:pPr>
        <w:ind w:firstLine="219" w:firstLineChars="98"/>
        <w:rPr>
          <w:rFonts w:hint="eastAsia" w:ascii="楷体_GB2312" w:hAnsi="宋体" w:eastAsia="楷体_GB2312"/>
          <w:bCs/>
          <w:szCs w:val="21"/>
        </w:rPr>
      </w:pPr>
      <w:r>
        <w:rPr>
          <w:rFonts w:hint="eastAsia" w:ascii="宋体" w:hAnsi="宋体"/>
          <w:bCs/>
          <w:w w:val="80"/>
          <w:sz w:val="28"/>
          <w:szCs w:val="28"/>
        </w:rPr>
        <w:t>乙方(卖方)：                                 签订时间：2021年</w:t>
      </w:r>
      <w:r>
        <w:rPr>
          <w:rFonts w:hint="eastAsia" w:ascii="宋体" w:hAnsi="宋体"/>
          <w:bCs/>
          <w:w w:val="80"/>
          <w:sz w:val="28"/>
          <w:szCs w:val="28"/>
          <w:u w:val="single"/>
        </w:rPr>
        <w:t xml:space="preserve">    </w:t>
      </w:r>
      <w:r>
        <w:rPr>
          <w:rFonts w:hint="eastAsia" w:ascii="宋体" w:hAnsi="宋体"/>
          <w:bCs/>
          <w:w w:val="80"/>
          <w:sz w:val="28"/>
          <w:szCs w:val="28"/>
        </w:rPr>
        <w:t>月</w:t>
      </w:r>
      <w:r>
        <w:rPr>
          <w:rFonts w:hint="eastAsia" w:ascii="宋体" w:hAnsi="宋体"/>
          <w:bCs/>
          <w:w w:val="80"/>
          <w:sz w:val="28"/>
          <w:szCs w:val="28"/>
          <w:u w:val="single"/>
        </w:rPr>
        <w:t xml:space="preserve">    </w:t>
      </w:r>
      <w:r>
        <w:rPr>
          <w:rFonts w:hint="eastAsia" w:ascii="宋体" w:hAnsi="宋体"/>
          <w:bCs/>
          <w:w w:val="80"/>
          <w:sz w:val="28"/>
          <w:szCs w:val="28"/>
        </w:rPr>
        <w:t>日</w:t>
      </w:r>
    </w:p>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9"/>
        <w:tblW w:w="8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125"/>
        <w:gridCol w:w="1080"/>
        <w:gridCol w:w="675"/>
        <w:gridCol w:w="1080"/>
        <w:gridCol w:w="1260"/>
        <w:gridCol w:w="1260"/>
        <w:gridCol w:w="1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产品名称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生产厂家</w:t>
            </w: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单价(元)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总价（元）</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使用科室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楷体_GB2312" w:hAnsi="宋体" w:eastAsia="楷体_GB2312"/>
                <w:bCs/>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105" w:firstLineChars="5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210" w:firstLineChars="10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88"/>
              <w:jc w:val="right"/>
              <w:rPr>
                <w:rFonts w:hint="eastAsia" w:ascii="楷体_GB2312" w:hAnsi="宋体" w:eastAsia="楷体_GB2312"/>
                <w:bCs/>
                <w:szCs w:val="21"/>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70"/>
              <w:jc w:val="right"/>
              <w:rPr>
                <w:rFonts w:hint="eastAsia" w:ascii="宋体" w:hAnsi="宋体"/>
                <w:b/>
                <w:bCs/>
                <w:w w:val="80"/>
                <w:szCs w:val="21"/>
              </w:rPr>
            </w:pPr>
          </w:p>
        </w:tc>
      </w:tr>
    </w:tbl>
    <w:p>
      <w:pPr>
        <w:numPr>
          <w:ilvl w:val="0"/>
          <w:numId w:val="9"/>
        </w:numPr>
        <w:adjustRightInd w:val="0"/>
        <w:snapToGrid w:val="0"/>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w:t>
      </w:r>
      <w:r>
        <w:rPr>
          <w:rFonts w:hint="eastAsia" w:ascii="楷体_GB2312" w:hAnsi="宋体" w:eastAsia="楷体_GB2312"/>
          <w:szCs w:val="21"/>
          <w:u w:val="single"/>
        </w:rPr>
        <w:t xml:space="preserve">  </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个工作日内，乙方负责将货物送到甲方指定地点（长沙市中心医院库房）。运输中造成的货物的损失（坏）由乙方负全部责任。</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验收方法：</w:t>
      </w:r>
      <w:r>
        <w:rPr>
          <w:rFonts w:hint="eastAsia" w:ascii="楷体_GB2312" w:hAnsi="宋体" w:eastAsia="楷体_GB2312"/>
          <w:bCs/>
          <w:szCs w:val="21"/>
          <w:u w:val="wave"/>
        </w:rPr>
        <w:t>乙方应提供公司及生产厂家相应证照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pPr>
        <w:numPr>
          <w:ilvl w:val="0"/>
          <w:numId w:val="9"/>
        </w:numPr>
        <w:adjustRightInd w:val="0"/>
        <w:snapToGrid w:val="0"/>
        <w:spacing w:line="240" w:lineRule="exact"/>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宋体" w:hAnsi="宋体"/>
          <w:bCs/>
          <w:w w:val="80"/>
          <w:sz w:val="28"/>
          <w:szCs w:val="28"/>
          <w:u w:val="single"/>
        </w:rPr>
        <w:t xml:space="preserve"> </w:t>
      </w:r>
      <w:r>
        <w:rPr>
          <w:rFonts w:hint="eastAsia" w:ascii="楷体_GB2312" w:hAnsi="宋体" w:eastAsia="楷体_GB2312"/>
          <w:bCs/>
          <w:szCs w:val="21"/>
        </w:rPr>
        <w:t>年，质保期从货到验收入库之日算起。质保期后终身维修，乙方适当收取工程材料费。</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份，经双方法定代表人或其授权的代表签字盖章后生效。合同、配置清单具有同等法律效力。</w:t>
      </w:r>
      <w:r>
        <w:rPr>
          <w:rFonts w:hint="eastAsia" w:ascii="楷体_GB2312" w:hAnsi="宋体" w:eastAsia="楷体_GB2312"/>
          <w:szCs w:val="21"/>
        </w:rPr>
        <w:t>本合同未尽事宜受买卖双方在本项目的招</w:t>
      </w:r>
      <w:r>
        <w:rPr>
          <w:rFonts w:hint="eastAsia" w:ascii="楷体_GB2312" w:hAnsi="宋体" w:eastAsia="楷体_GB2312"/>
          <w:szCs w:val="21"/>
          <w:lang w:eastAsia="zh-CN"/>
        </w:rPr>
        <w:t>响应</w:t>
      </w:r>
      <w:r>
        <w:rPr>
          <w:rFonts w:hint="eastAsia" w:ascii="楷体_GB2312" w:hAnsi="宋体" w:eastAsia="楷体_GB2312"/>
          <w:szCs w:val="21"/>
        </w:rPr>
        <w:t>文件约束</w:t>
      </w:r>
      <w:r>
        <w:rPr>
          <w:rFonts w:hint="eastAsia" w:ascii="楷体_GB2312" w:hAnsi="宋体" w:eastAsia="楷体_GB2312"/>
          <w:bCs/>
          <w:szCs w:val="21"/>
        </w:rPr>
        <w:t>，并按《中华人民共和国合同法》及相关法律法规执行。</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rPr>
        <w:t xml:space="preserve"> 因履行本合同发生争议，由双方协商解决，协商不成可向甲方所在地有管辖权人民法院起诉。</w:t>
      </w:r>
    </w:p>
    <w:p>
      <w:pPr>
        <w:numPr>
          <w:ilvl w:val="0"/>
          <w:numId w:val="9"/>
        </w:numPr>
        <w:tabs>
          <w:tab w:val="left" w:pos="315"/>
          <w:tab w:val="left" w:pos="630"/>
        </w:tabs>
        <w:adjustRightInd w:val="0"/>
        <w:snapToGrid w:val="0"/>
        <w:rPr>
          <w:rFonts w:hint="eastAsia" w:ascii="楷体_GB2312" w:hAnsi="宋体" w:eastAsia="楷体_GB2312"/>
          <w:bCs/>
          <w:szCs w:val="21"/>
          <w:u w:val="single"/>
        </w:rPr>
      </w:pPr>
      <w:r>
        <w:rPr>
          <w:rFonts w:hint="eastAsia" w:ascii="楷体_GB2312" w:hAnsi="宋体" w:eastAsia="楷体_GB2312"/>
          <w:bCs/>
          <w:szCs w:val="21"/>
        </w:rPr>
        <w:t xml:space="preserve"> 廉政协议：乙方如果在合同谈判、签订、履行中，向甲方有关人员馈赠礼物、礼金，甲</w:t>
      </w:r>
      <w:r>
        <w:rPr>
          <w:rFonts w:hint="eastAsia" w:ascii="楷体_GB2312" w:hAnsi="宋体" w:eastAsia="楷体_GB2312"/>
          <w:bCs/>
          <w:szCs w:val="21"/>
          <w:u w:val="single"/>
        </w:rPr>
        <w:t>方有权终止合同并追究乙方相应的法律责任，并有权终止乙方在本合同外的其他供货合同或协议，同时乙方在未来至少三年的时间内不得与甲方有供货业务往来。</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u w:val="single"/>
        </w:rPr>
        <w:t xml:space="preserve"> 特别约定：1）乙方承诺甲方所购上述设备价格如高于合同签订日之前本地区其他医院</w:t>
      </w:r>
      <w:r>
        <w:rPr>
          <w:rFonts w:hint="eastAsia" w:ascii="楷体_GB2312" w:hAnsi="宋体" w:eastAsia="楷体_GB2312"/>
          <w:bCs/>
          <w:szCs w:val="21"/>
        </w:rPr>
        <w:t>所供相同品牌、型号及配置的设备价格，将按双倍货款差价退还甲方或甲方从应付乙方货款（含其他货款）中扣除。</w:t>
      </w:r>
    </w:p>
    <w:p>
      <w:pPr>
        <w:numPr>
          <w:ilvl w:val="0"/>
          <w:numId w:val="9"/>
        </w:numPr>
        <w:tabs>
          <w:tab w:val="left" w:pos="315"/>
          <w:tab w:val="left" w:pos="630"/>
        </w:tabs>
        <w:adjustRightInd w:val="0"/>
        <w:snapToGrid w:val="0"/>
        <w:rPr>
          <w:rFonts w:hint="eastAsia" w:ascii="楷体_GB2312" w:hAnsi="宋体" w:eastAsia="楷体_GB2312"/>
          <w:bCs/>
          <w:sz w:val="21"/>
          <w:szCs w:val="21"/>
        </w:rPr>
      </w:pPr>
      <w:r>
        <w:rPr>
          <w:rFonts w:hint="eastAsia" w:ascii="楷体_GB2312" w:hAnsi="宋体" w:eastAsia="楷体_GB2312"/>
          <w:bCs/>
          <w:sz w:val="21"/>
          <w:szCs w:val="21"/>
        </w:rPr>
        <w:t>在本协议签订后壹年内，甲方如需再次购置乙方承诺按上述单价给予供货。</w:t>
      </w:r>
    </w:p>
    <w:p>
      <w:pPr>
        <w:tabs>
          <w:tab w:val="left" w:pos="315"/>
          <w:tab w:val="left" w:pos="630"/>
        </w:tabs>
        <w:adjustRightInd w:val="0"/>
        <w:snapToGrid w:val="0"/>
        <w:ind w:firstLine="422" w:firstLineChars="200"/>
        <w:rPr>
          <w:rFonts w:hint="eastAsia" w:ascii="楷体_GB2312" w:hAnsi="宋体" w:eastAsia="楷体_GB2312"/>
          <w:bCs/>
          <w:szCs w:val="21"/>
        </w:rPr>
      </w:pPr>
      <w:r>
        <w:rPr>
          <w:rFonts w:hint="eastAsia" w:ascii="宋体" w:hAnsi="宋体"/>
          <w:b/>
          <w:szCs w:val="21"/>
        </w:rPr>
        <w:t>甲方（买方）：</w:t>
      </w:r>
      <w:r>
        <w:rPr>
          <w:rFonts w:hint="eastAsia" w:ascii="新宋体" w:hAnsi="新宋体" w:eastAsia="新宋体"/>
          <w:b/>
          <w:bCs/>
          <w:szCs w:val="21"/>
          <w:u w:val="single"/>
        </w:rPr>
        <w:t>长沙市中心医院（盖章）</w:t>
      </w:r>
      <w:r>
        <w:rPr>
          <w:rFonts w:hint="eastAsia" w:ascii="新宋体" w:hAnsi="新宋体" w:eastAsia="新宋体"/>
          <w:b/>
          <w:bCs/>
          <w:szCs w:val="21"/>
        </w:rPr>
        <w:t xml:space="preserve"> </w:t>
      </w:r>
      <w:r>
        <w:rPr>
          <w:rFonts w:hint="eastAsia" w:ascii="新宋体" w:hAnsi="新宋体" w:eastAsia="新宋体"/>
          <w:b/>
          <w:bCs/>
          <w:szCs w:val="21"/>
          <w:lang w:val="en-US" w:eastAsia="zh-CN"/>
        </w:rPr>
        <w:t xml:space="preserve">        </w:t>
      </w:r>
      <w:r>
        <w:rPr>
          <w:rFonts w:hint="eastAsia" w:ascii="宋体" w:hAnsi="宋体"/>
          <w:b/>
          <w:szCs w:val="21"/>
        </w:rPr>
        <w:t>乙方（卖方）</w:t>
      </w:r>
      <w:r>
        <w:rPr>
          <w:rFonts w:hint="eastAsia" w:ascii="新宋体" w:hAnsi="新宋体" w:eastAsia="新宋体"/>
          <w:b/>
          <w:bCs/>
          <w:szCs w:val="21"/>
          <w:u w:val="single"/>
        </w:rPr>
        <w:t xml:space="preserve">          （ 盖章）</w:t>
      </w:r>
    </w:p>
    <w:p>
      <w:pPr>
        <w:ind w:firstLine="525" w:firstLineChars="250"/>
        <w:rPr>
          <w:rFonts w:hint="eastAsia" w:ascii="宋体" w:hAnsi="宋体"/>
          <w:szCs w:val="21"/>
        </w:rPr>
      </w:pPr>
      <w:r>
        <w:rPr>
          <w:rFonts w:hint="eastAsia" w:ascii="宋体" w:hAnsi="宋体"/>
          <w:szCs w:val="21"/>
        </w:rPr>
        <w:t>法定代表人或授权代表（签字）：                法定代表人或授权代表（签字）：</w:t>
      </w:r>
    </w:p>
    <w:p>
      <w:pPr>
        <w:rPr>
          <w:rFonts w:hint="eastAsia" w:ascii="宋体" w:hAnsi="宋体"/>
          <w:bCs/>
          <w:szCs w:val="21"/>
        </w:rPr>
      </w:pPr>
    </w:p>
    <w:p>
      <w:pPr>
        <w:rPr>
          <w:rFonts w:hint="default" w:ascii="宋体" w:hAnsi="宋体" w:eastAsia="宋体"/>
          <w:bCs/>
          <w:color w:val="000000"/>
          <w:szCs w:val="21"/>
          <w:u w:val="single"/>
          <w:lang w:val="en-US" w:eastAsia="zh-CN"/>
        </w:rPr>
      </w:pPr>
      <w:r>
        <w:rPr>
          <w:rFonts w:hint="eastAsia" w:ascii="宋体" w:hAnsi="宋体"/>
          <w:bCs/>
          <w:szCs w:val="21"/>
          <w:lang w:val="en-US" w:eastAsia="zh-CN"/>
        </w:rPr>
        <w:t xml:space="preserve">  </w:t>
      </w:r>
      <w:r>
        <w:rPr>
          <w:rFonts w:hint="eastAsia" w:ascii="宋体" w:hAnsi="宋体"/>
          <w:bCs/>
          <w:szCs w:val="21"/>
          <w:u w:val="single"/>
          <w:lang w:val="en-US" w:eastAsia="zh-CN"/>
        </w:rPr>
        <w:t xml:space="preserve">                                  </w:t>
      </w:r>
    </w:p>
    <w:p>
      <w:pPr>
        <w:rPr>
          <w:rFonts w:ascii="宋体" w:hAnsi="宋体"/>
          <w:bCs/>
          <w:szCs w:val="21"/>
        </w:rPr>
      </w:pPr>
      <w:r>
        <w:rPr>
          <w:rFonts w:hint="eastAsia" w:ascii="宋体" w:hAnsi="宋体"/>
          <w:bCs/>
          <w:szCs w:val="21"/>
        </w:rPr>
        <w:t xml:space="preserve">     税号：124301004449074393                     税号：</w:t>
      </w:r>
    </w:p>
    <w:p>
      <w:pPr>
        <w:ind w:firstLine="420" w:firstLineChars="200"/>
        <w:rPr>
          <w:rFonts w:hint="eastAsia" w:ascii="宋体" w:hAnsi="宋体"/>
          <w:bCs/>
          <w:szCs w:val="21"/>
        </w:rPr>
      </w:pPr>
      <w:r>
        <w:rPr>
          <w:rFonts w:hint="eastAsia" w:ascii="宋体" w:hAnsi="宋体"/>
          <w:bCs/>
          <w:szCs w:val="21"/>
        </w:rPr>
        <w:t xml:space="preserve"> 开 户 银 行：建行芙蓉支行                    开 户 银 行：</w:t>
      </w:r>
    </w:p>
    <w:p>
      <w:pPr>
        <w:ind w:firstLine="525" w:firstLineChars="250"/>
        <w:rPr>
          <w:rFonts w:hint="eastAsia" w:ascii="宋体" w:hAnsi="宋体"/>
          <w:bCs/>
          <w:szCs w:val="21"/>
        </w:rPr>
      </w:pPr>
      <w:r>
        <w:rPr>
          <w:rFonts w:hint="eastAsia" w:ascii="宋体" w:hAnsi="宋体"/>
          <w:bCs/>
          <w:szCs w:val="21"/>
        </w:rPr>
        <w:t>银 行 账 号 ：43001530061050006419           银 行 账 号 ：</w:t>
      </w:r>
    </w:p>
    <w:p>
      <w:pPr>
        <w:rPr>
          <w:rFonts w:hint="eastAsia" w:ascii="宋体" w:hAnsi="宋体"/>
          <w:bCs/>
          <w:szCs w:val="21"/>
        </w:rPr>
      </w:pPr>
      <w:r>
        <w:rPr>
          <w:rFonts w:hint="eastAsia" w:ascii="宋体" w:hAnsi="宋体"/>
          <w:bCs/>
          <w:szCs w:val="21"/>
        </w:rPr>
        <w:t xml:space="preserve">     联系电话：0731-85667972                      联 系 电 话：</w:t>
      </w:r>
    </w:p>
    <w:p>
      <w:pPr>
        <w:spacing w:line="300" w:lineRule="exact"/>
      </w:pPr>
      <w:r>
        <w:rPr>
          <w:rFonts w:hint="eastAsia" w:ascii="宋体" w:hAnsi="宋体"/>
          <w:color w:val="000000"/>
          <w:szCs w:val="28"/>
        </w:rPr>
        <w:t xml:space="preserve">   </w:t>
      </w:r>
      <w:r>
        <w:rPr>
          <w:rFonts w:hint="eastAsia" w:ascii="宋体" w:hAnsi="宋体"/>
          <w:color w:val="000000"/>
          <w:szCs w:val="28"/>
          <w:lang w:val="en-US" w:eastAsia="zh-CN"/>
        </w:rPr>
        <w:t xml:space="preserve">  </w:t>
      </w:r>
    </w:p>
    <w:p>
      <w:pPr>
        <w:adjustRightInd w:val="0"/>
        <w:snapToGrid w:val="0"/>
        <w:spacing w:line="360" w:lineRule="auto"/>
        <w:jc w:val="both"/>
        <w:rPr>
          <w:rFonts w:hint="eastAsia" w:ascii="黑体" w:hAnsi="宋体" w:eastAsia="黑体"/>
          <w:b/>
          <w:bCs/>
          <w:sz w:val="32"/>
          <w:szCs w:val="32"/>
        </w:rPr>
      </w:pPr>
      <w:bookmarkStart w:id="7" w:name="_Toc113_WPSOffice_Level1"/>
      <w:r>
        <w:rPr>
          <w:rFonts w:hint="eastAsia" w:ascii="黑体" w:eastAsia="黑体"/>
          <w:b/>
          <w:sz w:val="32"/>
          <w:szCs w:val="32"/>
          <w:lang w:val="en-US" w:eastAsia="zh-CN"/>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7"/>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黑体" w:hAnsi="宋体" w:eastAsia="黑体"/>
          <w:sz w:val="32"/>
          <w:szCs w:val="32"/>
          <w:lang w:val="en-US" w:eastAsia="zh-CN"/>
        </w:rPr>
      </w:pPr>
      <w:r>
        <w:rPr>
          <w:rFonts w:hint="eastAsia" w:ascii="黑体" w:hAnsi="华文中宋" w:eastAsia="黑体"/>
          <w:bCs/>
          <w:sz w:val="32"/>
          <w:szCs w:val="32"/>
        </w:rPr>
        <w:t>附件</w:t>
      </w:r>
      <w:r>
        <w:rPr>
          <w:rFonts w:hint="eastAsia" w:ascii="黑体" w:hAnsi="华文中宋" w:eastAsia="黑体"/>
          <w:bCs/>
          <w:sz w:val="32"/>
          <w:szCs w:val="32"/>
          <w:lang w:val="en-US" w:eastAsia="zh-CN"/>
        </w:rPr>
        <w:t>1</w:t>
      </w:r>
    </w:p>
    <w:p>
      <w:pPr>
        <w:jc w:val="center"/>
        <w:rPr>
          <w:rFonts w:hint="eastAsia" w:ascii="方正小标宋_GBK" w:hAnsi="华文中宋" w:eastAsia="方正小标宋_GBK"/>
          <w:sz w:val="36"/>
          <w:szCs w:val="36"/>
        </w:rPr>
      </w:pPr>
      <w:bookmarkStart w:id="8"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8"/>
    </w:p>
    <w:p>
      <w:pPr>
        <w:adjustRightInd w:val="0"/>
        <w:snapToGrid w:val="0"/>
        <w:spacing w:line="360" w:lineRule="auto"/>
        <w:jc w:val="center"/>
        <w:rPr>
          <w:rFonts w:hint="eastAsia" w:ascii="黑体" w:hAnsi="华文中宋" w:eastAsia="黑体"/>
          <w:b/>
          <w:sz w:val="28"/>
          <w:szCs w:val="28"/>
        </w:rPr>
      </w:pP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包号、</w:t>
      </w:r>
      <w:r>
        <w:rPr>
          <w:rFonts w:hint="eastAsia" w:ascii="宋体" w:hAnsi="宋体" w:cs="宋体"/>
          <w:kern w:val="0"/>
          <w:szCs w:val="21"/>
        </w:rPr>
        <w:t>项目名称）响应文件；(2)签署并重新提交响应文件及最后报价；(3)退出谈判；(4)签订合同和处理有关事宜，其法律后果由我方承担。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pStyle w:val="5"/>
        <w:adjustRightInd w:val="0"/>
        <w:snapToGrid w:val="0"/>
        <w:spacing w:line="360" w:lineRule="auto"/>
        <w:jc w:val="center"/>
        <w:rPr>
          <w:rFonts w:hint="eastAsia" w:ascii="黑体" w:eastAsia="黑体"/>
          <w:b/>
          <w:sz w:val="32"/>
          <w:szCs w:val="32"/>
        </w:rPr>
      </w:pPr>
      <w:r>
        <w:rPr>
          <w:rFonts w:ascii="宋体"/>
          <w:b/>
        </w:rPr>
        <w:br w:type="page"/>
      </w:r>
    </w:p>
    <w:p>
      <w:pPr>
        <w:spacing w:line="48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adjustRightInd w:val="0"/>
        <w:snapToGrid w:val="0"/>
        <w:spacing w:line="360" w:lineRule="auto"/>
        <w:jc w:val="center"/>
        <w:rPr>
          <w:rFonts w:hint="eastAsia" w:ascii="方正小标宋_GBK" w:eastAsia="方正小标宋_GBK"/>
          <w:sz w:val="36"/>
          <w:szCs w:val="36"/>
        </w:rPr>
      </w:pPr>
      <w:bookmarkStart w:id="9"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9"/>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pPr>
        <w:adjustRightInd w:val="0"/>
        <w:snapToGrid w:val="0"/>
        <w:spacing w:line="360" w:lineRule="auto"/>
        <w:rPr>
          <w:rFonts w:hint="eastAsia" w:ascii="宋体" w:hAnsi="宋体"/>
          <w:szCs w:val="21"/>
        </w:rPr>
      </w:pPr>
    </w:p>
    <w:p>
      <w:pPr>
        <w:adjustRightInd w:val="0"/>
        <w:snapToGrid w:val="0"/>
        <w:spacing w:line="360" w:lineRule="auto"/>
        <w:jc w:val="both"/>
        <w:rPr>
          <w:rFonts w:hint="eastAsia" w:ascii="黑体" w:eastAsia="黑体"/>
          <w:b/>
          <w:sz w:val="32"/>
          <w:szCs w:val="32"/>
        </w:rPr>
      </w:pPr>
      <w:r>
        <w:rPr>
          <w:rFonts w:ascii="宋体" w:hAnsi="宋体"/>
          <w:szCs w:val="21"/>
        </w:rPr>
        <w:br w:type="page"/>
      </w:r>
    </w:p>
    <w:p>
      <w:pPr>
        <w:adjustRightInd w:val="0"/>
        <w:snapToGrid w:val="0"/>
        <w:ind w:left="-88" w:leftChars="-42" w:firstLine="210" w:firstLineChars="100"/>
        <w:rPr>
          <w:rFonts w:hint="eastAsia" w:ascii="宋体" w:hAnsi="宋体"/>
          <w:bCs/>
          <w:szCs w:val="21"/>
        </w:rPr>
      </w:pPr>
    </w:p>
    <w:p>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lang w:val="en-US" w:eastAsia="zh-CN"/>
        </w:rPr>
        <w:t>四</w:t>
      </w:r>
      <w:r>
        <w:rPr>
          <w:rFonts w:hint="eastAsia" w:ascii="黑体" w:eastAsia="黑体"/>
          <w:b/>
          <w:sz w:val="32"/>
          <w:szCs w:val="32"/>
        </w:rPr>
        <w:t>、</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p>
    <w:p>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lang w:val="en-US" w:eastAsia="zh-CN"/>
              </w:rPr>
              <w:t>招标</w:t>
            </w:r>
            <w:r>
              <w:rPr>
                <w:rFonts w:hint="eastAsia" w:ascii="宋体" w:hAnsi="宋体"/>
                <w:szCs w:val="21"/>
              </w:rPr>
              <w:t>文件</w:t>
            </w:r>
            <w:r>
              <w:rPr>
                <w:rFonts w:hint="eastAsia" w:ascii="宋体" w:hAnsi="宋体"/>
                <w:szCs w:val="21"/>
                <w:lang w:val="en-US" w:eastAsia="zh-CN"/>
              </w:rPr>
              <w:t>包</w:t>
            </w:r>
            <w:r>
              <w:rPr>
                <w:rFonts w:hint="eastAsia" w:ascii="宋体" w:hAnsi="宋体"/>
                <w:szCs w:val="21"/>
              </w:rPr>
              <w:t>号</w:t>
            </w:r>
          </w:p>
        </w:tc>
        <w:tc>
          <w:tcPr>
            <w:tcW w:w="1948"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r>
        <w:rPr>
          <w:rFonts w:hint="eastAsia" w:ascii="仿宋_GB2312" w:hAnsi="宋体" w:eastAsia="仿宋_GB2312"/>
          <w:szCs w:val="21"/>
        </w:rPr>
        <w:t>2、属谈判文件规定可能变动的内容在“说明”栏中注明。</w:t>
      </w:r>
    </w:p>
    <w:p>
      <w:pPr>
        <w:pStyle w:val="6"/>
        <w:adjustRightInd w:val="0"/>
        <w:snapToGrid w:val="0"/>
        <w:spacing w:line="360" w:lineRule="auto"/>
        <w:outlineLvl w:val="0"/>
        <w:rPr>
          <w:rFonts w:hint="eastAsia" w:ascii="宋体" w:hAnsi="宋体"/>
          <w:sz w:val="21"/>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spacing w:line="480" w:lineRule="exact"/>
        <w:rPr>
          <w:rFonts w:hint="eastAsia" w:ascii="黑体" w:eastAsia="黑体"/>
          <w:sz w:val="24"/>
        </w:rPr>
      </w:pPr>
      <w:r>
        <w:br w:type="page"/>
      </w:r>
    </w:p>
    <w:p>
      <w:pPr>
        <w:jc w:val="both"/>
        <w:rPr>
          <w:rFonts w:hint="eastAsia" w:ascii="黑体" w:hAnsi="宋体" w:eastAsia="黑体"/>
          <w:b/>
          <w:sz w:val="32"/>
          <w:szCs w:val="32"/>
        </w:rPr>
      </w:pPr>
      <w:r>
        <w:rPr>
          <w:rFonts w:hint="eastAsia" w:ascii="黑体" w:eastAsia="黑体"/>
          <w:b/>
          <w:bCs/>
          <w:sz w:val="32"/>
          <w:szCs w:val="32"/>
          <w:lang w:val="en-US" w:eastAsia="zh-CN"/>
        </w:rPr>
        <w:t>五</w:t>
      </w:r>
      <w:r>
        <w:rPr>
          <w:rFonts w:hint="eastAsia" w:ascii="黑体" w:eastAsia="黑体"/>
          <w:b/>
          <w:bCs/>
          <w:sz w:val="32"/>
          <w:szCs w:val="32"/>
        </w:rPr>
        <w:t>、</w:t>
      </w:r>
      <w:r>
        <w:rPr>
          <w:rFonts w:hint="eastAsia" w:ascii="黑体" w:hAnsi="宋体" w:eastAsia="黑体"/>
          <w:b/>
          <w:sz w:val="32"/>
          <w:szCs w:val="32"/>
        </w:rPr>
        <w:t>报价一览表及报价文件</w:t>
      </w:r>
    </w:p>
    <w:p>
      <w:pPr>
        <w:spacing w:line="360" w:lineRule="exact"/>
        <w:ind w:firstLine="211" w:firstLineChars="100"/>
        <w:rPr>
          <w:rFonts w:hint="eastAsia" w:ascii="楷体_GB2312" w:eastAsia="楷体_GB2312"/>
          <w:b/>
        </w:rPr>
      </w:pPr>
    </w:p>
    <w:p>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w:t>
      </w: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r>
        <w:rPr>
          <w:rFonts w:hint="eastAsia" w:ascii="楷体_GB2312" w:eastAsia="楷体_GB2312"/>
          <w:b/>
        </w:rPr>
        <w:t>项目名称：</w:t>
      </w:r>
    </w:p>
    <w:p>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1"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供应商（盖单位章）：</w:t>
      </w:r>
    </w:p>
    <w:p>
      <w:pPr>
        <w:pStyle w:val="2"/>
        <w:rPr>
          <w:rFonts w:hint="eastAsia"/>
        </w:rPr>
      </w:pPr>
    </w:p>
    <w:p>
      <w:pPr>
        <w:adjustRightInd w:val="0"/>
        <w:snapToGrid w:val="0"/>
        <w:spacing w:line="360" w:lineRule="auto"/>
        <w:rPr>
          <w:rFonts w:hint="eastAsia" w:ascii="宋体" w:hAnsi="宋体"/>
          <w:szCs w:val="21"/>
          <w:u w:val="none"/>
          <w:lang w:val="en-US" w:eastAsia="zh-CN"/>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pPr>
        <w:pStyle w:val="2"/>
        <w:ind w:left="0" w:leftChars="0" w:firstLine="0" w:firstLineChars="0"/>
        <w:rPr>
          <w:rFonts w:hint="eastAsia" w:ascii="宋体" w:hAnsi="宋体"/>
          <w:szCs w:val="21"/>
          <w:u w:val="single"/>
          <w:lang w:val="en-US" w:eastAsia="zh-CN"/>
        </w:rPr>
      </w:pPr>
      <w:r>
        <w:rPr>
          <w:rFonts w:hint="eastAsia" w:ascii="宋体" w:hAnsi="宋体"/>
          <w:szCs w:val="21"/>
          <w:u w:val="none"/>
          <w:lang w:val="en-US" w:eastAsia="zh-CN"/>
        </w:rPr>
        <w:t>联系方式：</w:t>
      </w:r>
      <w:r>
        <w:rPr>
          <w:rFonts w:hint="eastAsia" w:ascii="宋体" w:hAnsi="宋体"/>
          <w:szCs w:val="21"/>
          <w:u w:val="single"/>
          <w:lang w:val="en-US" w:eastAsia="zh-CN"/>
        </w:rPr>
        <w:t xml:space="preserve">                 </w:t>
      </w:r>
    </w:p>
    <w:p>
      <w:pPr>
        <w:pStyle w:val="2"/>
        <w:ind w:left="0" w:leftChars="0" w:firstLine="0" w:firstLineChars="0"/>
        <w:rPr>
          <w:rFonts w:hint="default" w:ascii="宋体" w:hAnsi="宋体"/>
          <w:szCs w:val="21"/>
          <w:u w:val="single"/>
          <w:lang w:val="en-US" w:eastAsia="zh-CN"/>
        </w:rPr>
      </w:pP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
        <w:rPr>
          <w:rFonts w:hint="eastAsia"/>
        </w:rPr>
      </w:pPr>
    </w:p>
    <w:p>
      <w:pPr>
        <w:spacing w:line="360" w:lineRule="exact"/>
        <w:ind w:firstLine="1470" w:firstLineChars="700"/>
        <w:rPr>
          <w:rFonts w:hint="eastAsia" w:ascii="宋体" w:hAnsi="宋体"/>
          <w:szCs w:val="21"/>
          <w:u w:val="single"/>
        </w:rPr>
      </w:pPr>
    </w:p>
    <w:p>
      <w:pPr>
        <w:spacing w:line="360" w:lineRule="exact"/>
        <w:rPr>
          <w:rFonts w:hint="eastAsia" w:ascii="宋体"/>
        </w:rPr>
      </w:pPr>
    </w:p>
    <w:p>
      <w:pPr>
        <w:adjustRightInd w:val="0"/>
        <w:snapToGrid w:val="0"/>
        <w:spacing w:line="360" w:lineRule="auto"/>
        <w:ind w:left="-88" w:leftChars="-42"/>
        <w:jc w:val="center"/>
        <w:rPr>
          <w:rFonts w:hint="eastAsia" w:ascii="黑体" w:eastAsia="黑体"/>
          <w:b/>
          <w:sz w:val="32"/>
          <w:szCs w:val="32"/>
        </w:rPr>
      </w:pPr>
    </w:p>
    <w:p>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left="-88" w:leftChars="-42"/>
        <w:jc w:val="center"/>
        <w:rPr>
          <w:rFonts w:hint="eastAsia" w:ascii="黑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r>
        <w:rPr>
          <w:rFonts w:hint="eastAsia" w:ascii="黑体" w:eastAsia="黑体"/>
          <w:b/>
          <w:bCs/>
          <w:sz w:val="32"/>
          <w:szCs w:val="32"/>
          <w:lang w:val="en-US" w:eastAsia="zh-CN"/>
        </w:rPr>
        <w:t>六</w:t>
      </w:r>
      <w:bookmarkStart w:id="10" w:name="_GoBack"/>
      <w:bookmarkEnd w:id="10"/>
      <w:r>
        <w:rPr>
          <w:rFonts w:hint="eastAsia" w:ascii="黑体" w:eastAsia="黑体"/>
          <w:b/>
          <w:bCs/>
          <w:sz w:val="32"/>
          <w:szCs w:val="32"/>
        </w:rPr>
        <w:t>、供应商认为需要提供的其它资料</w:t>
      </w:r>
    </w:p>
    <w:p>
      <w:pPr>
        <w:adjustRightInd w:val="0"/>
        <w:snapToGrid w:val="0"/>
        <w:spacing w:before="156" w:beforeLines="50" w:line="360" w:lineRule="auto"/>
        <w:jc w:val="both"/>
        <w:outlineLvl w:val="0"/>
        <w:rPr>
          <w:rFonts w:hint="eastAsia" w:ascii="黑体" w:hAnsi="宋体" w:eastAsia="黑体"/>
          <w:b/>
          <w:sz w:val="32"/>
          <w:szCs w:val="32"/>
        </w:rPr>
      </w:pPr>
    </w:p>
    <w:p>
      <w:pPr>
        <w:adjustRightInd w:val="0"/>
        <w:snapToGrid w:val="0"/>
        <w:spacing w:before="156" w:beforeLines="50" w:line="360" w:lineRule="auto"/>
        <w:jc w:val="center"/>
        <w:outlineLvl w:val="0"/>
        <w:rPr>
          <w:rFonts w:hint="eastAsia" w:ascii="黑体" w:hAnsi="宋体" w:eastAsia="黑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BBDEEA"/>
    <w:multiLevelType w:val="singleLevel"/>
    <w:tmpl w:val="D6BBDEEA"/>
    <w:lvl w:ilvl="0" w:tentative="0">
      <w:start w:val="1"/>
      <w:numFmt w:val="chineseCounting"/>
      <w:suff w:val="nothing"/>
      <w:lvlText w:val="%1、"/>
      <w:lvlJc w:val="left"/>
      <w:rPr>
        <w:rFonts w:hint="eastAsia"/>
      </w:rPr>
    </w:lvl>
  </w:abstractNum>
  <w:abstractNum w:abstractNumId="1">
    <w:nsid w:val="ED4C7CDC"/>
    <w:multiLevelType w:val="singleLevel"/>
    <w:tmpl w:val="ED4C7CDC"/>
    <w:lvl w:ilvl="0" w:tentative="0">
      <w:start w:val="1"/>
      <w:numFmt w:val="decimal"/>
      <w:lvlText w:val="(%1)"/>
      <w:lvlJc w:val="left"/>
      <w:pPr>
        <w:tabs>
          <w:tab w:val="left" w:pos="312"/>
        </w:tabs>
      </w:pPr>
    </w:lvl>
  </w:abstractNum>
  <w:abstractNum w:abstractNumId="2">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25D6B2"/>
    <w:multiLevelType w:val="singleLevel"/>
    <w:tmpl w:val="2225D6B2"/>
    <w:lvl w:ilvl="0" w:tentative="0">
      <w:start w:val="1"/>
      <w:numFmt w:val="decimal"/>
      <w:lvlText w:val="%1."/>
      <w:lvlJc w:val="left"/>
      <w:pPr>
        <w:ind w:left="425" w:hanging="425"/>
      </w:pPr>
      <w:rPr>
        <w:rFonts w:hint="default"/>
        <w:color w:val="000000"/>
      </w:rPr>
    </w:lvl>
  </w:abstractNum>
  <w:abstractNum w:abstractNumId="4">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D22B9"/>
    <w:rsid w:val="000A112D"/>
    <w:rsid w:val="013613EA"/>
    <w:rsid w:val="0198673D"/>
    <w:rsid w:val="01C9214E"/>
    <w:rsid w:val="025500F8"/>
    <w:rsid w:val="02C62035"/>
    <w:rsid w:val="0418358F"/>
    <w:rsid w:val="05374AFB"/>
    <w:rsid w:val="05B7480F"/>
    <w:rsid w:val="06CF52DF"/>
    <w:rsid w:val="07DC3CE4"/>
    <w:rsid w:val="09AF102A"/>
    <w:rsid w:val="0D161C38"/>
    <w:rsid w:val="0DBD22B9"/>
    <w:rsid w:val="0E856DB5"/>
    <w:rsid w:val="0ED4344E"/>
    <w:rsid w:val="0F0F7DFC"/>
    <w:rsid w:val="0F91425C"/>
    <w:rsid w:val="10A15003"/>
    <w:rsid w:val="13400A52"/>
    <w:rsid w:val="144B2BA7"/>
    <w:rsid w:val="15686837"/>
    <w:rsid w:val="16193108"/>
    <w:rsid w:val="16C72AD3"/>
    <w:rsid w:val="17646F23"/>
    <w:rsid w:val="19A16C3E"/>
    <w:rsid w:val="1B244C86"/>
    <w:rsid w:val="1BD91177"/>
    <w:rsid w:val="1C0F0A63"/>
    <w:rsid w:val="1D95256A"/>
    <w:rsid w:val="1E134657"/>
    <w:rsid w:val="1E5034EB"/>
    <w:rsid w:val="211D5A76"/>
    <w:rsid w:val="2344527E"/>
    <w:rsid w:val="27EC1F14"/>
    <w:rsid w:val="2840120A"/>
    <w:rsid w:val="29254CE8"/>
    <w:rsid w:val="29816750"/>
    <w:rsid w:val="2A4B6FB1"/>
    <w:rsid w:val="2D584ABA"/>
    <w:rsid w:val="2ED61618"/>
    <w:rsid w:val="2F965320"/>
    <w:rsid w:val="302F0502"/>
    <w:rsid w:val="34130942"/>
    <w:rsid w:val="34EA3703"/>
    <w:rsid w:val="35F246BC"/>
    <w:rsid w:val="38420A15"/>
    <w:rsid w:val="3DF73288"/>
    <w:rsid w:val="3DF76699"/>
    <w:rsid w:val="3EBF2DAE"/>
    <w:rsid w:val="428C0936"/>
    <w:rsid w:val="45184CC2"/>
    <w:rsid w:val="46BB7DCD"/>
    <w:rsid w:val="46E665D9"/>
    <w:rsid w:val="47AF3A9D"/>
    <w:rsid w:val="4AB244FE"/>
    <w:rsid w:val="4BAC7D62"/>
    <w:rsid w:val="4D33147E"/>
    <w:rsid w:val="4D7251DD"/>
    <w:rsid w:val="4F5F72C8"/>
    <w:rsid w:val="50B079EE"/>
    <w:rsid w:val="52E172A9"/>
    <w:rsid w:val="52E963F2"/>
    <w:rsid w:val="556C1C90"/>
    <w:rsid w:val="56857BE1"/>
    <w:rsid w:val="56EC0D19"/>
    <w:rsid w:val="598A39D7"/>
    <w:rsid w:val="632714C8"/>
    <w:rsid w:val="640169B5"/>
    <w:rsid w:val="65131F2A"/>
    <w:rsid w:val="6AAE5B16"/>
    <w:rsid w:val="6DF9218D"/>
    <w:rsid w:val="6E906177"/>
    <w:rsid w:val="72247761"/>
    <w:rsid w:val="74785CBA"/>
    <w:rsid w:val="7A984B8A"/>
    <w:rsid w:val="7CC0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3">
    <w:name w:val="Body Text Indent"/>
    <w:basedOn w:val="1"/>
    <w:next w:val="2"/>
    <w:qFormat/>
    <w:uiPriority w:val="99"/>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paragraph" w:customStyle="1" w:styleId="12">
    <w:name w:val="表格文字"/>
    <w:basedOn w:val="1"/>
    <w:qFormat/>
    <w:uiPriority w:val="99"/>
    <w:pPr>
      <w:spacing w:before="25" w:after="25"/>
      <w:jc w:val="left"/>
    </w:pPr>
    <w:rPr>
      <w:bCs/>
      <w:spacing w:val="10"/>
      <w:kern w:val="0"/>
      <w:sz w:val="24"/>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lenovo</cp:lastModifiedBy>
  <cp:lastPrinted>2022-02-08T09:17:00Z</cp:lastPrinted>
  <dcterms:modified xsi:type="dcterms:W3CDTF">2022-04-06T10:02:34Z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