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B7" w:rsidRDefault="00750BC5">
      <w:pPr>
        <w:spacing w:line="360" w:lineRule="auto"/>
        <w:rPr>
          <w:rFonts w:ascii="仿宋" w:eastAsia="仿宋" w:hAnsi="仿宋" w:cs="仿宋"/>
          <w:color w:val="0D0D0D"/>
          <w:spacing w:val="2"/>
          <w:sz w:val="32"/>
          <w:szCs w:val="32"/>
        </w:rPr>
      </w:pPr>
      <w:r>
        <w:rPr>
          <w:rFonts w:ascii="仿宋" w:eastAsia="仿宋" w:hAnsi="仿宋" w:cs="仿宋" w:hint="eastAsia"/>
          <w:color w:val="0D0D0D"/>
          <w:spacing w:val="2"/>
          <w:sz w:val="32"/>
          <w:szCs w:val="32"/>
        </w:rPr>
        <w:t>附件：</w:t>
      </w:r>
    </w:p>
    <w:p w:rsidR="008123B7" w:rsidRDefault="00750BC5" w:rsidP="00A63DD0">
      <w:pPr>
        <w:spacing w:line="360" w:lineRule="auto"/>
        <w:jc w:val="center"/>
        <w:rPr>
          <w:rFonts w:ascii="宋体" w:hAnsi="宋体"/>
          <w:b/>
          <w:bCs/>
          <w:color w:val="0D0D0D"/>
          <w:spacing w:val="2"/>
          <w:sz w:val="44"/>
          <w:szCs w:val="44"/>
        </w:rPr>
      </w:pPr>
      <w:r>
        <w:rPr>
          <w:rFonts w:ascii="宋体" w:hAnsi="宋体" w:hint="eastAsia"/>
          <w:b/>
          <w:bCs/>
          <w:color w:val="0D0D0D"/>
          <w:spacing w:val="2"/>
          <w:sz w:val="44"/>
          <w:szCs w:val="44"/>
        </w:rPr>
        <w:t>《超声引导下不同部位神经阻滞在快速康复外科中的系统临床应用研究》</w:t>
      </w:r>
    </w:p>
    <w:p w:rsidR="008123B7" w:rsidRPr="00A63DD0" w:rsidRDefault="008123B7">
      <w:pPr>
        <w:spacing w:line="360" w:lineRule="auto"/>
        <w:ind w:firstLineChars="200" w:firstLine="488"/>
        <w:rPr>
          <w:rFonts w:ascii="宋体" w:hAnsi="宋体"/>
          <w:color w:val="0D0D0D"/>
          <w:spacing w:val="2"/>
          <w:sz w:val="24"/>
        </w:rPr>
      </w:pPr>
    </w:p>
    <w:p w:rsidR="008123B7" w:rsidRDefault="00750BC5">
      <w:pPr>
        <w:spacing w:line="640" w:lineRule="exact"/>
        <w:ind w:firstLineChars="200" w:firstLine="648"/>
        <w:rPr>
          <w:rFonts w:ascii="Times New Roman" w:eastAsia="仿宋" w:hAnsi="Times New Roman"/>
          <w:color w:val="0D0D0D"/>
          <w:spacing w:val="2"/>
          <w:sz w:val="32"/>
          <w:szCs w:val="32"/>
        </w:rPr>
      </w:pPr>
      <w:r>
        <w:rPr>
          <w:rFonts w:ascii="Times New Roman" w:eastAsia="仿宋" w:hAnsi="Times New Roman"/>
          <w:color w:val="0D0D0D"/>
          <w:spacing w:val="2"/>
          <w:sz w:val="32"/>
          <w:szCs w:val="32"/>
        </w:rPr>
        <w:t>1</w:t>
      </w:r>
      <w:r>
        <w:rPr>
          <w:rFonts w:ascii="Times New Roman" w:eastAsia="仿宋" w:hAnsi="Times New Roman"/>
          <w:color w:val="0D0D0D"/>
          <w:spacing w:val="2"/>
          <w:sz w:val="32"/>
          <w:szCs w:val="32"/>
        </w:rPr>
        <w:t>、项目名称：超声引导下不同部位神经阻滞在快速康复外科中的系统临床应用研究</w:t>
      </w:r>
    </w:p>
    <w:p w:rsidR="008123B7" w:rsidRDefault="00750BC5">
      <w:pPr>
        <w:spacing w:line="640" w:lineRule="exact"/>
        <w:ind w:firstLineChars="200" w:firstLine="648"/>
        <w:rPr>
          <w:rFonts w:ascii="Times New Roman" w:eastAsia="仿宋" w:hAnsi="Times New Roman"/>
          <w:color w:val="0D0D0D"/>
          <w:spacing w:val="2"/>
          <w:sz w:val="32"/>
          <w:szCs w:val="32"/>
        </w:rPr>
      </w:pPr>
      <w:r>
        <w:rPr>
          <w:rFonts w:ascii="Times New Roman" w:eastAsia="仿宋" w:hAnsi="Times New Roman"/>
          <w:color w:val="0D0D0D"/>
          <w:spacing w:val="2"/>
          <w:sz w:val="32"/>
          <w:szCs w:val="32"/>
        </w:rPr>
        <w:t>2</w:t>
      </w:r>
      <w:r>
        <w:rPr>
          <w:rFonts w:ascii="Times New Roman" w:eastAsia="仿宋" w:hAnsi="Times New Roman"/>
          <w:color w:val="0D0D0D"/>
          <w:spacing w:val="2"/>
          <w:sz w:val="32"/>
          <w:szCs w:val="32"/>
        </w:rPr>
        <w:t>、推荐单位</w:t>
      </w:r>
      <w:r>
        <w:rPr>
          <w:rFonts w:ascii="Times New Roman" w:eastAsia="仿宋" w:hAnsi="Times New Roman"/>
          <w:color w:val="0D0D0D"/>
          <w:spacing w:val="2"/>
          <w:sz w:val="32"/>
          <w:szCs w:val="32"/>
        </w:rPr>
        <w:t>:</w:t>
      </w:r>
      <w:r>
        <w:rPr>
          <w:rFonts w:ascii="Times New Roman" w:eastAsia="仿宋" w:hAnsi="Times New Roman"/>
          <w:color w:val="0D0D0D"/>
          <w:spacing w:val="2"/>
          <w:sz w:val="32"/>
          <w:szCs w:val="32"/>
        </w:rPr>
        <w:t>长沙市医学会</w:t>
      </w:r>
    </w:p>
    <w:p w:rsidR="008123B7" w:rsidRDefault="00750BC5">
      <w:pPr>
        <w:spacing w:line="640" w:lineRule="exact"/>
        <w:ind w:firstLineChars="200" w:firstLine="648"/>
        <w:rPr>
          <w:rFonts w:ascii="Times New Roman" w:eastAsia="仿宋" w:hAnsi="Times New Roman"/>
          <w:color w:val="0D0D0D"/>
          <w:spacing w:val="2"/>
          <w:sz w:val="32"/>
          <w:szCs w:val="32"/>
        </w:rPr>
      </w:pPr>
      <w:r>
        <w:rPr>
          <w:rFonts w:ascii="Times New Roman" w:eastAsia="仿宋" w:hAnsi="Times New Roman"/>
          <w:color w:val="0D0D0D"/>
          <w:spacing w:val="2"/>
          <w:sz w:val="32"/>
          <w:szCs w:val="32"/>
        </w:rPr>
        <w:t>3</w:t>
      </w:r>
      <w:r>
        <w:rPr>
          <w:rFonts w:ascii="Times New Roman" w:eastAsia="仿宋" w:hAnsi="Times New Roman"/>
          <w:color w:val="0D0D0D"/>
          <w:spacing w:val="2"/>
          <w:sz w:val="32"/>
          <w:szCs w:val="32"/>
        </w:rPr>
        <w:t>、推荐意见</w:t>
      </w:r>
    </w:p>
    <w:p w:rsidR="008123B7" w:rsidRDefault="00750BC5">
      <w:pPr>
        <w:spacing w:line="640" w:lineRule="exact"/>
        <w:ind w:firstLineChars="200" w:firstLine="648"/>
        <w:rPr>
          <w:rFonts w:ascii="Times New Roman" w:eastAsia="仿宋" w:hAnsi="Times New Roman"/>
          <w:color w:val="0D0D0D"/>
          <w:spacing w:val="2"/>
          <w:sz w:val="32"/>
          <w:szCs w:val="32"/>
        </w:rPr>
      </w:pPr>
      <w:r>
        <w:rPr>
          <w:rFonts w:ascii="Times New Roman" w:eastAsia="仿宋" w:hAnsi="Times New Roman"/>
          <w:color w:val="0D0D0D"/>
          <w:spacing w:val="2"/>
          <w:sz w:val="32"/>
          <w:szCs w:val="32"/>
        </w:rPr>
        <w:t>该项目通过采用最新临床治疗理念</w:t>
      </w:r>
      <w:r>
        <w:rPr>
          <w:rFonts w:ascii="Times New Roman" w:eastAsia="仿宋" w:hAnsi="Times New Roman"/>
          <w:color w:val="0D0D0D"/>
          <w:spacing w:val="2"/>
          <w:sz w:val="32"/>
          <w:szCs w:val="32"/>
        </w:rPr>
        <w:t>--ERAS</w:t>
      </w:r>
      <w:r>
        <w:rPr>
          <w:rFonts w:ascii="Times New Roman" w:eastAsia="仿宋" w:hAnsi="Times New Roman"/>
          <w:color w:val="0D0D0D"/>
          <w:spacing w:val="2"/>
          <w:sz w:val="32"/>
          <w:szCs w:val="32"/>
        </w:rPr>
        <w:t>理念，课题组通过对</w:t>
      </w:r>
      <w:r>
        <w:rPr>
          <w:rFonts w:ascii="Times New Roman" w:eastAsia="仿宋" w:hAnsi="Times New Roman"/>
          <w:color w:val="0D0D0D"/>
          <w:spacing w:val="2"/>
          <w:sz w:val="32"/>
          <w:szCs w:val="32"/>
        </w:rPr>
        <w:t>150</w:t>
      </w:r>
      <w:r>
        <w:rPr>
          <w:rFonts w:ascii="Times New Roman" w:eastAsia="仿宋" w:hAnsi="Times New Roman"/>
          <w:color w:val="0D0D0D"/>
          <w:spacing w:val="2"/>
          <w:sz w:val="32"/>
          <w:szCs w:val="32"/>
        </w:rPr>
        <w:t>例</w:t>
      </w:r>
      <w:r>
        <w:rPr>
          <w:rFonts w:ascii="Times New Roman" w:eastAsia="仿宋" w:hAnsi="Times New Roman"/>
          <w:color w:val="0D0D0D"/>
          <w:spacing w:val="2"/>
          <w:sz w:val="32"/>
          <w:szCs w:val="32"/>
        </w:rPr>
        <w:t>75</w:t>
      </w:r>
      <w:r>
        <w:rPr>
          <w:rFonts w:ascii="Times New Roman" w:eastAsia="仿宋" w:hAnsi="Times New Roman"/>
          <w:color w:val="0D0D0D"/>
          <w:spacing w:val="2"/>
          <w:sz w:val="32"/>
          <w:szCs w:val="32"/>
        </w:rPr>
        <w:t>岁以上高龄行髋关节置换术患者，超声引导下采用</w:t>
      </w:r>
      <w:proofErr w:type="gramStart"/>
      <w:r>
        <w:rPr>
          <w:rFonts w:ascii="Times New Roman" w:eastAsia="仿宋" w:hAnsi="Times New Roman"/>
          <w:color w:val="0D0D0D"/>
          <w:spacing w:val="2"/>
          <w:sz w:val="32"/>
          <w:szCs w:val="32"/>
        </w:rPr>
        <w:t>右美托咪</w:t>
      </w:r>
      <w:proofErr w:type="gramEnd"/>
      <w:r>
        <w:rPr>
          <w:rFonts w:ascii="Times New Roman" w:eastAsia="仿宋" w:hAnsi="Times New Roman"/>
          <w:color w:val="0D0D0D"/>
          <w:spacing w:val="2"/>
          <w:sz w:val="32"/>
          <w:szCs w:val="32"/>
        </w:rPr>
        <w:t>定与罗哌卡因合用与髂筋膜阻滞</w:t>
      </w:r>
      <w:r>
        <w:rPr>
          <w:rFonts w:ascii="Times New Roman" w:eastAsia="仿宋" w:hAnsi="Times New Roman"/>
          <w:color w:val="0D0D0D"/>
          <w:spacing w:val="2"/>
          <w:sz w:val="32"/>
          <w:szCs w:val="32"/>
        </w:rPr>
        <w:t>(</w:t>
      </w:r>
      <w:r>
        <w:rPr>
          <w:rFonts w:ascii="Times New Roman" w:eastAsia="仿宋" w:hAnsi="Times New Roman"/>
          <w:color w:val="0D0D0D"/>
          <w:spacing w:val="2"/>
          <w:sz w:val="32"/>
          <w:szCs w:val="32"/>
        </w:rPr>
        <w:t>阻滞股神经，</w:t>
      </w:r>
      <w:proofErr w:type="gramStart"/>
      <w:r>
        <w:rPr>
          <w:rFonts w:ascii="Times New Roman" w:eastAsia="仿宋" w:hAnsi="Times New Roman"/>
          <w:color w:val="0D0D0D"/>
          <w:spacing w:val="2"/>
          <w:sz w:val="32"/>
          <w:szCs w:val="32"/>
        </w:rPr>
        <w:t>股侧皮</w:t>
      </w:r>
      <w:proofErr w:type="gramEnd"/>
      <w:r>
        <w:rPr>
          <w:rFonts w:ascii="Times New Roman" w:eastAsia="仿宋" w:hAnsi="Times New Roman"/>
          <w:color w:val="0D0D0D"/>
          <w:spacing w:val="2"/>
          <w:sz w:val="32"/>
          <w:szCs w:val="32"/>
        </w:rPr>
        <w:t>神经、闭孔神经阻滞</w:t>
      </w:r>
      <w:r>
        <w:rPr>
          <w:rFonts w:ascii="Times New Roman" w:eastAsia="仿宋" w:hAnsi="Times New Roman"/>
          <w:color w:val="0D0D0D"/>
          <w:spacing w:val="2"/>
          <w:sz w:val="32"/>
          <w:szCs w:val="32"/>
        </w:rPr>
        <w:t>)</w:t>
      </w:r>
      <w:r>
        <w:rPr>
          <w:rFonts w:ascii="Times New Roman" w:eastAsia="仿宋" w:hAnsi="Times New Roman"/>
          <w:color w:val="0D0D0D"/>
          <w:spacing w:val="2"/>
          <w:sz w:val="32"/>
          <w:szCs w:val="32"/>
        </w:rPr>
        <w:t>，观察</w:t>
      </w:r>
      <w:proofErr w:type="gramStart"/>
      <w:r>
        <w:rPr>
          <w:rFonts w:ascii="Times New Roman" w:eastAsia="仿宋" w:hAnsi="Times New Roman"/>
          <w:color w:val="0D0D0D"/>
          <w:spacing w:val="2"/>
          <w:sz w:val="32"/>
          <w:szCs w:val="32"/>
        </w:rPr>
        <w:t>髂</w:t>
      </w:r>
      <w:proofErr w:type="gramEnd"/>
      <w:r>
        <w:rPr>
          <w:rFonts w:ascii="Times New Roman" w:eastAsia="仿宋" w:hAnsi="Times New Roman"/>
          <w:color w:val="0D0D0D"/>
          <w:spacing w:val="2"/>
          <w:sz w:val="32"/>
          <w:szCs w:val="32"/>
        </w:rPr>
        <w:t>改良法髂筋膜阻滞在髋关节手术中的麻醉效果</w:t>
      </w:r>
      <w:proofErr w:type="gramStart"/>
      <w:r>
        <w:rPr>
          <w:rFonts w:ascii="Times New Roman" w:eastAsia="仿宋" w:hAnsi="Times New Roman"/>
          <w:color w:val="0D0D0D"/>
          <w:spacing w:val="2"/>
          <w:sz w:val="32"/>
          <w:szCs w:val="32"/>
        </w:rPr>
        <w:t>效果</w:t>
      </w:r>
      <w:proofErr w:type="gramEnd"/>
      <w:r>
        <w:rPr>
          <w:rFonts w:ascii="Times New Roman" w:eastAsia="仿宋" w:hAnsi="Times New Roman"/>
          <w:color w:val="0D0D0D"/>
          <w:spacing w:val="2"/>
          <w:sz w:val="32"/>
          <w:szCs w:val="32"/>
        </w:rPr>
        <w:t>、观察改良法髂筋膜阻滞在病房对拟行髋关节手术患者的超前镇痛效果、观察</w:t>
      </w:r>
      <w:proofErr w:type="gramStart"/>
      <w:r>
        <w:rPr>
          <w:rFonts w:ascii="Times New Roman" w:eastAsia="仿宋" w:hAnsi="Times New Roman"/>
          <w:color w:val="0D0D0D"/>
          <w:spacing w:val="2"/>
          <w:sz w:val="32"/>
          <w:szCs w:val="32"/>
        </w:rPr>
        <w:t>右美托咪</w:t>
      </w:r>
      <w:proofErr w:type="gramEnd"/>
      <w:r>
        <w:rPr>
          <w:rFonts w:ascii="Times New Roman" w:eastAsia="仿宋" w:hAnsi="Times New Roman"/>
          <w:color w:val="0D0D0D"/>
          <w:spacing w:val="2"/>
          <w:sz w:val="32"/>
          <w:szCs w:val="32"/>
        </w:rPr>
        <w:t>定对局麻药阻滞时间、阻滞强度的影响以及能否减少术后阿片类镇痛药物使用、减少不良反应的发生等方面的作用。观察髂筋膜阻滞对患者下肢肌力的影响，观察改良法髂筋膜阻滞在高龄髋关节手术</w:t>
      </w:r>
      <w:proofErr w:type="gramStart"/>
      <w:r>
        <w:rPr>
          <w:rFonts w:ascii="Times New Roman" w:eastAsia="仿宋" w:hAnsi="Times New Roman"/>
          <w:color w:val="0D0D0D"/>
          <w:spacing w:val="2"/>
          <w:sz w:val="32"/>
          <w:szCs w:val="32"/>
        </w:rPr>
        <w:t>围术期为</w:t>
      </w:r>
      <w:proofErr w:type="gramEnd"/>
      <w:r>
        <w:rPr>
          <w:rFonts w:ascii="Times New Roman" w:eastAsia="仿宋" w:hAnsi="Times New Roman"/>
          <w:color w:val="0D0D0D"/>
          <w:spacing w:val="2"/>
          <w:sz w:val="32"/>
          <w:szCs w:val="32"/>
        </w:rPr>
        <w:t>高龄髋关节置换术患者镇痛效果，从而找到一种比较理想的镇痛治疗方案，使得患者就医过程更加舒适化、医疗操作精准化、用药更加合理化，缩短住院时间、降低医疗费用。同意推荐该项目申报第十八届湖南医学科技奖三等奖。</w:t>
      </w:r>
      <w:r>
        <w:rPr>
          <w:rFonts w:ascii="Times New Roman" w:eastAsia="仿宋" w:hAnsi="Times New Roman"/>
          <w:color w:val="0D0D0D"/>
          <w:spacing w:val="2"/>
          <w:sz w:val="32"/>
          <w:szCs w:val="32"/>
        </w:rPr>
        <w:t xml:space="preserve"> </w:t>
      </w:r>
    </w:p>
    <w:p w:rsidR="008123B7" w:rsidRDefault="00750BC5">
      <w:pPr>
        <w:spacing w:line="640" w:lineRule="exact"/>
        <w:ind w:firstLineChars="200" w:firstLine="648"/>
        <w:rPr>
          <w:rFonts w:ascii="Times New Roman" w:eastAsia="仿宋" w:hAnsi="Times New Roman"/>
          <w:color w:val="0D0D0D"/>
          <w:spacing w:val="2"/>
          <w:sz w:val="32"/>
          <w:szCs w:val="32"/>
        </w:rPr>
      </w:pPr>
      <w:r>
        <w:rPr>
          <w:rFonts w:ascii="Times New Roman" w:eastAsia="仿宋" w:hAnsi="Times New Roman"/>
          <w:color w:val="0D0D0D"/>
          <w:spacing w:val="2"/>
          <w:sz w:val="32"/>
          <w:szCs w:val="32"/>
        </w:rPr>
        <w:lastRenderedPageBreak/>
        <w:t>4</w:t>
      </w:r>
      <w:r>
        <w:rPr>
          <w:rFonts w:ascii="Times New Roman" w:eastAsia="仿宋" w:hAnsi="Times New Roman"/>
          <w:color w:val="0D0D0D"/>
          <w:spacing w:val="2"/>
          <w:sz w:val="32"/>
          <w:szCs w:val="32"/>
        </w:rPr>
        <w:t>、项目简介</w:t>
      </w:r>
    </w:p>
    <w:p w:rsidR="008123B7" w:rsidRDefault="00750BC5">
      <w:pPr>
        <w:spacing w:line="640" w:lineRule="exact"/>
        <w:ind w:firstLineChars="200" w:firstLine="640"/>
        <w:rPr>
          <w:rFonts w:ascii="Times New Roman" w:eastAsia="仿宋" w:hAnsi="Times New Roman"/>
          <w:sz w:val="32"/>
          <w:szCs w:val="32"/>
        </w:rPr>
      </w:pPr>
      <w:r>
        <w:rPr>
          <w:rFonts w:ascii="Times New Roman" w:eastAsia="仿宋" w:hAnsi="Times New Roman"/>
          <w:sz w:val="32"/>
          <w:szCs w:val="32"/>
        </w:rPr>
        <w:t>4.1</w:t>
      </w:r>
      <w:r>
        <w:rPr>
          <w:rFonts w:ascii="Times New Roman" w:eastAsia="仿宋" w:hAnsi="Times New Roman"/>
          <w:color w:val="000000"/>
          <w:kern w:val="0"/>
          <w:sz w:val="32"/>
          <w:szCs w:val="32"/>
          <w:lang/>
        </w:rPr>
        <w:t>研究内容（方法、结果）：</w:t>
      </w:r>
    </w:p>
    <w:p w:rsidR="008123B7" w:rsidRDefault="00750BC5">
      <w:pPr>
        <w:pStyle w:val="a3"/>
        <w:widowControl/>
        <w:spacing w:before="75" w:beforeAutospacing="0" w:after="75" w:afterAutospacing="0" w:line="640" w:lineRule="exact"/>
        <w:ind w:firstLineChars="200" w:firstLine="640"/>
        <w:rPr>
          <w:rFonts w:ascii="Times New Roman" w:eastAsia="仿宋" w:hAnsi="Times New Roman"/>
          <w:color w:val="000000"/>
          <w:sz w:val="32"/>
          <w:szCs w:val="32"/>
        </w:rPr>
      </w:pPr>
      <w:r>
        <w:rPr>
          <w:rFonts w:ascii="Times New Roman" w:eastAsia="仿宋" w:hAnsi="Times New Roman"/>
          <w:sz w:val="32"/>
          <w:szCs w:val="32"/>
        </w:rPr>
        <w:t>高龄患者的髋部骨折围</w:t>
      </w:r>
      <w:proofErr w:type="gramStart"/>
      <w:r>
        <w:rPr>
          <w:rFonts w:ascii="Times New Roman" w:eastAsia="仿宋" w:hAnsi="Times New Roman"/>
          <w:sz w:val="32"/>
          <w:szCs w:val="32"/>
        </w:rPr>
        <w:t>术期的疼痛管理</w:t>
      </w:r>
      <w:proofErr w:type="gramEnd"/>
      <w:r>
        <w:rPr>
          <w:rFonts w:ascii="Times New Roman" w:eastAsia="仿宋" w:hAnsi="Times New Roman"/>
          <w:sz w:val="32"/>
          <w:szCs w:val="32"/>
        </w:rPr>
        <w:t>特别重要，如何安全有效地进行疼痛治疗是临床麻醉工作的重要部分，超声下神经阻滞为近几年新兴的治疗手段在临床日益得到重视。</w:t>
      </w:r>
    </w:p>
    <w:p w:rsidR="008123B7" w:rsidRDefault="00750BC5">
      <w:pPr>
        <w:pStyle w:val="a3"/>
        <w:widowControl/>
        <w:spacing w:before="75" w:beforeAutospacing="0" w:after="75" w:afterAutospacing="0" w:line="640" w:lineRule="exact"/>
        <w:ind w:firstLineChars="200" w:firstLine="640"/>
        <w:rPr>
          <w:rFonts w:ascii="Times New Roman" w:eastAsia="仿宋" w:hAnsi="Times New Roman"/>
          <w:color w:val="000000"/>
          <w:sz w:val="32"/>
          <w:szCs w:val="32"/>
        </w:rPr>
      </w:pPr>
      <w:r>
        <w:rPr>
          <w:rFonts w:ascii="Times New Roman" w:eastAsia="仿宋" w:hAnsi="Times New Roman"/>
          <w:sz w:val="32"/>
          <w:szCs w:val="32"/>
        </w:rPr>
        <w:t>本课题选择</w:t>
      </w:r>
      <w:r>
        <w:rPr>
          <w:rFonts w:ascii="Times New Roman" w:eastAsia="仿宋" w:hAnsi="Times New Roman"/>
          <w:sz w:val="32"/>
          <w:szCs w:val="32"/>
        </w:rPr>
        <w:t>75</w:t>
      </w:r>
      <w:r>
        <w:rPr>
          <w:rFonts w:ascii="Times New Roman" w:eastAsia="仿宋" w:hAnsi="Times New Roman"/>
          <w:sz w:val="32"/>
          <w:szCs w:val="32"/>
        </w:rPr>
        <w:t>岁以上高龄行髋关节置换术患者</w:t>
      </w:r>
      <w:r>
        <w:rPr>
          <w:rFonts w:ascii="Times New Roman" w:eastAsia="仿宋" w:hAnsi="Times New Roman"/>
          <w:sz w:val="32"/>
          <w:szCs w:val="32"/>
        </w:rPr>
        <w:t>150</w:t>
      </w:r>
      <w:r>
        <w:rPr>
          <w:rFonts w:ascii="Times New Roman" w:eastAsia="仿宋" w:hAnsi="Times New Roman"/>
          <w:sz w:val="32"/>
          <w:szCs w:val="32"/>
        </w:rPr>
        <w:t>例。采用超声下髂筋膜阻滞、超声下改良髂筋膜阻滞、</w:t>
      </w:r>
      <w:proofErr w:type="gramStart"/>
      <w:r>
        <w:rPr>
          <w:rFonts w:ascii="Times New Roman" w:eastAsia="仿宋" w:hAnsi="Times New Roman"/>
          <w:sz w:val="32"/>
          <w:szCs w:val="32"/>
        </w:rPr>
        <w:t>右美托咪定联合局麻药</w:t>
      </w:r>
      <w:proofErr w:type="gramEnd"/>
      <w:r>
        <w:rPr>
          <w:rFonts w:ascii="Times New Roman" w:eastAsia="仿宋" w:hAnsi="Times New Roman"/>
          <w:sz w:val="32"/>
          <w:szCs w:val="32"/>
        </w:rPr>
        <w:t>阻滞，超声下阻滞联合小剂量腰麻等麻醉方法与手段，对患者的循环波动、麻醉时间、疼痛评分、阿片类药物使用剂量、并发症的发生率、住院时间的长短等评价指标综合分析。研究结果如下：</w:t>
      </w:r>
    </w:p>
    <w:p w:rsidR="008123B7" w:rsidRDefault="00750BC5">
      <w:pPr>
        <w:pStyle w:val="a3"/>
        <w:widowControl/>
        <w:spacing w:before="75" w:beforeAutospacing="0" w:after="75" w:afterAutospacing="0" w:line="640" w:lineRule="exact"/>
        <w:ind w:firstLineChars="200" w:firstLine="640"/>
        <w:rPr>
          <w:rFonts w:ascii="Times New Roman" w:eastAsia="仿宋" w:hAnsi="Times New Roman"/>
          <w:color w:val="000000"/>
          <w:sz w:val="32"/>
          <w:szCs w:val="32"/>
        </w:rPr>
      </w:pPr>
      <w:r>
        <w:rPr>
          <w:rFonts w:ascii="Times New Roman" w:eastAsia="仿宋" w:hAnsi="Times New Roman"/>
          <w:color w:val="000000"/>
          <w:sz w:val="32"/>
          <w:szCs w:val="32"/>
          <w:lang/>
        </w:rPr>
        <w:t>（</w:t>
      </w:r>
      <w:r>
        <w:rPr>
          <w:rFonts w:ascii="Times New Roman" w:eastAsia="仿宋" w:hAnsi="Times New Roman"/>
          <w:color w:val="000000"/>
          <w:sz w:val="32"/>
          <w:szCs w:val="32"/>
          <w:lang/>
        </w:rPr>
        <w:t>1</w:t>
      </w:r>
      <w:r>
        <w:rPr>
          <w:rFonts w:ascii="Times New Roman" w:eastAsia="仿宋" w:hAnsi="Times New Roman"/>
          <w:color w:val="000000"/>
          <w:sz w:val="32"/>
          <w:szCs w:val="32"/>
          <w:lang/>
        </w:rPr>
        <w:t>）</w:t>
      </w:r>
      <w:r>
        <w:rPr>
          <w:rFonts w:ascii="Times New Roman" w:eastAsia="仿宋" w:hAnsi="Times New Roman"/>
          <w:sz w:val="32"/>
          <w:szCs w:val="32"/>
        </w:rPr>
        <w:t>通过比较，实施超声下髂筋膜阻滞患者的评价指标均优于传统治疗</w:t>
      </w:r>
      <w:r>
        <w:rPr>
          <w:rFonts w:ascii="Times New Roman" w:eastAsia="仿宋" w:hAnsi="Times New Roman"/>
          <w:sz w:val="32"/>
          <w:szCs w:val="32"/>
        </w:rPr>
        <w:t xml:space="preserve"> </w:t>
      </w:r>
      <w:r>
        <w:rPr>
          <w:rFonts w:ascii="Times New Roman" w:eastAsia="仿宋" w:hAnsi="Times New Roman"/>
          <w:sz w:val="32"/>
          <w:szCs w:val="32"/>
        </w:rPr>
        <w:t>方法。（</w:t>
      </w:r>
      <w:r>
        <w:rPr>
          <w:rFonts w:ascii="Times New Roman" w:eastAsia="仿宋" w:hAnsi="Times New Roman"/>
          <w:sz w:val="32"/>
          <w:szCs w:val="32"/>
        </w:rPr>
        <w:t>2</w:t>
      </w:r>
      <w:r>
        <w:rPr>
          <w:rFonts w:ascii="Times New Roman" w:eastAsia="仿宋" w:hAnsi="Times New Roman"/>
          <w:sz w:val="32"/>
          <w:szCs w:val="32"/>
        </w:rPr>
        <w:t>）超声引导下改良法髂筋膜阻滞与超声下领结征髂筋膜阻滞的比较：前者药物扩散上更广，患者疼痛评分更低、闭孔神经支配阻滞效果更好。（</w:t>
      </w:r>
      <w:r>
        <w:rPr>
          <w:rFonts w:ascii="Times New Roman" w:eastAsia="仿宋" w:hAnsi="Times New Roman"/>
          <w:sz w:val="32"/>
          <w:szCs w:val="32"/>
        </w:rPr>
        <w:t>3</w:t>
      </w:r>
      <w:r>
        <w:rPr>
          <w:rFonts w:ascii="Times New Roman" w:eastAsia="仿宋" w:hAnsi="Times New Roman"/>
          <w:sz w:val="32"/>
          <w:szCs w:val="32"/>
        </w:rPr>
        <w:t>）观察了</w:t>
      </w:r>
      <w:proofErr w:type="gramStart"/>
      <w:r>
        <w:rPr>
          <w:rFonts w:ascii="Times New Roman" w:eastAsia="仿宋" w:hAnsi="Times New Roman"/>
          <w:sz w:val="32"/>
          <w:szCs w:val="32"/>
        </w:rPr>
        <w:t>右美托咪定复合局麻药</w:t>
      </w:r>
      <w:proofErr w:type="gramEnd"/>
      <w:r>
        <w:rPr>
          <w:rFonts w:ascii="Times New Roman" w:eastAsia="仿宋" w:hAnsi="Times New Roman"/>
          <w:sz w:val="32"/>
          <w:szCs w:val="32"/>
        </w:rPr>
        <w:t>在实施区域神经阻滞</w:t>
      </w:r>
      <w:proofErr w:type="gramStart"/>
      <w:r>
        <w:rPr>
          <w:rFonts w:ascii="Times New Roman" w:eastAsia="仿宋" w:hAnsi="Times New Roman"/>
          <w:sz w:val="32"/>
          <w:szCs w:val="32"/>
        </w:rPr>
        <w:t>减少局麻药</w:t>
      </w:r>
      <w:proofErr w:type="gramEnd"/>
      <w:r>
        <w:rPr>
          <w:rFonts w:ascii="Times New Roman" w:eastAsia="仿宋" w:hAnsi="Times New Roman"/>
          <w:sz w:val="32"/>
          <w:szCs w:val="32"/>
        </w:rPr>
        <w:t>使用剂量以及</w:t>
      </w:r>
      <w:proofErr w:type="gramStart"/>
      <w:r>
        <w:rPr>
          <w:rFonts w:ascii="Times New Roman" w:eastAsia="仿宋" w:hAnsi="Times New Roman"/>
          <w:sz w:val="32"/>
          <w:szCs w:val="32"/>
        </w:rPr>
        <w:t>延长局麻药</w:t>
      </w:r>
      <w:proofErr w:type="gramEnd"/>
      <w:r>
        <w:rPr>
          <w:rFonts w:ascii="Times New Roman" w:eastAsia="仿宋" w:hAnsi="Times New Roman"/>
          <w:sz w:val="32"/>
          <w:szCs w:val="32"/>
        </w:rPr>
        <w:t>作用时间，罗哌卡因复合小剂量</w:t>
      </w:r>
      <w:proofErr w:type="gramStart"/>
      <w:r>
        <w:rPr>
          <w:rFonts w:ascii="Times New Roman" w:eastAsia="仿宋" w:hAnsi="Times New Roman"/>
          <w:sz w:val="32"/>
          <w:szCs w:val="32"/>
        </w:rPr>
        <w:t>右美托咪</w:t>
      </w:r>
      <w:proofErr w:type="gramEnd"/>
      <w:r>
        <w:rPr>
          <w:rFonts w:ascii="Times New Roman" w:eastAsia="仿宋" w:hAnsi="Times New Roman"/>
          <w:sz w:val="32"/>
          <w:szCs w:val="32"/>
        </w:rPr>
        <w:t>定实施髂筋膜阻滞较单纯罗哌卡因髂筋膜阻滞患者的</w:t>
      </w:r>
      <w:r>
        <w:rPr>
          <w:rFonts w:ascii="Times New Roman" w:eastAsia="仿宋" w:hAnsi="Times New Roman"/>
          <w:sz w:val="32"/>
          <w:szCs w:val="32"/>
        </w:rPr>
        <w:t>VAS</w:t>
      </w:r>
      <w:r>
        <w:rPr>
          <w:rFonts w:ascii="Times New Roman" w:eastAsia="仿宋" w:hAnsi="Times New Roman"/>
          <w:sz w:val="32"/>
          <w:szCs w:val="32"/>
        </w:rPr>
        <w:t>评分低，追加阿片类药物的计量小、次数少、局麻药阻滞起效时间短，阻滞维持时间长。（</w:t>
      </w:r>
      <w:r>
        <w:rPr>
          <w:rFonts w:ascii="Times New Roman" w:eastAsia="仿宋" w:hAnsi="Times New Roman"/>
          <w:sz w:val="32"/>
          <w:szCs w:val="32"/>
        </w:rPr>
        <w:t>4</w:t>
      </w:r>
      <w:r>
        <w:rPr>
          <w:rFonts w:ascii="Times New Roman" w:eastAsia="仿宋" w:hAnsi="Times New Roman"/>
          <w:sz w:val="32"/>
          <w:szCs w:val="32"/>
        </w:rPr>
        <w:t>）通过患者</w:t>
      </w:r>
      <w:proofErr w:type="gramStart"/>
      <w:r>
        <w:rPr>
          <w:rFonts w:ascii="Times New Roman" w:eastAsia="仿宋" w:hAnsi="Times New Roman"/>
          <w:sz w:val="32"/>
          <w:szCs w:val="32"/>
        </w:rPr>
        <w:t>围</w:t>
      </w:r>
      <w:r>
        <w:rPr>
          <w:rFonts w:ascii="Times New Roman" w:eastAsia="仿宋" w:hAnsi="Times New Roman"/>
          <w:sz w:val="32"/>
          <w:szCs w:val="32"/>
        </w:rPr>
        <w:lastRenderedPageBreak/>
        <w:t>术期并发症</w:t>
      </w:r>
      <w:proofErr w:type="gramEnd"/>
      <w:r>
        <w:rPr>
          <w:rFonts w:ascii="Times New Roman" w:eastAsia="仿宋" w:hAnsi="Times New Roman"/>
          <w:sz w:val="32"/>
          <w:szCs w:val="32"/>
        </w:rPr>
        <w:t>的发生率比较，实施超声下神经阻滞要优于传统镇痛治疗方法。</w:t>
      </w:r>
    </w:p>
    <w:p w:rsidR="008123B7" w:rsidRDefault="00750BC5">
      <w:pPr>
        <w:spacing w:line="640" w:lineRule="exact"/>
        <w:ind w:firstLineChars="200" w:firstLine="640"/>
        <w:rPr>
          <w:rFonts w:ascii="Times New Roman" w:eastAsia="仿宋" w:hAnsi="Times New Roman"/>
          <w:sz w:val="32"/>
          <w:szCs w:val="32"/>
        </w:rPr>
      </w:pPr>
      <w:r>
        <w:rPr>
          <w:rFonts w:ascii="Times New Roman" w:eastAsia="仿宋" w:hAnsi="Times New Roman"/>
          <w:sz w:val="32"/>
          <w:szCs w:val="32"/>
        </w:rPr>
        <w:t>4.2</w:t>
      </w:r>
      <w:r>
        <w:rPr>
          <w:rFonts w:ascii="Times New Roman" w:eastAsia="仿宋" w:hAnsi="Times New Roman"/>
          <w:sz w:val="32"/>
          <w:szCs w:val="32"/>
        </w:rPr>
        <w:t>科学创新点与科学价值</w:t>
      </w:r>
      <w:r>
        <w:rPr>
          <w:rFonts w:ascii="Times New Roman" w:eastAsia="仿宋" w:hAnsi="Times New Roman"/>
          <w:b/>
          <w:bCs/>
          <w:sz w:val="32"/>
          <w:szCs w:val="32"/>
        </w:rPr>
        <w:t>：</w:t>
      </w:r>
    </w:p>
    <w:p w:rsidR="008123B7" w:rsidRDefault="00750BC5">
      <w:pPr>
        <w:pStyle w:val="a3"/>
        <w:widowControl/>
        <w:spacing w:before="75" w:beforeAutospacing="0" w:after="75" w:afterAutospacing="0" w:line="640" w:lineRule="exact"/>
        <w:ind w:firstLine="315"/>
        <w:rPr>
          <w:rFonts w:ascii="Times New Roman" w:eastAsia="仿宋" w:hAnsi="Times New Roman"/>
          <w:color w:val="000000"/>
          <w:sz w:val="32"/>
          <w:szCs w:val="32"/>
        </w:rPr>
      </w:pPr>
      <w:r>
        <w:rPr>
          <w:rFonts w:ascii="Times New Roman" w:eastAsia="仿宋" w:hAnsi="Times New Roman"/>
          <w:color w:val="000000"/>
          <w:sz w:val="32"/>
          <w:szCs w:val="32"/>
        </w:rPr>
        <w:t>（</w:t>
      </w:r>
      <w:r>
        <w:rPr>
          <w:rFonts w:ascii="Times New Roman" w:eastAsia="仿宋" w:hAnsi="Times New Roman"/>
          <w:color w:val="000000"/>
          <w:sz w:val="32"/>
          <w:szCs w:val="32"/>
        </w:rPr>
        <w:t>1</w:t>
      </w:r>
      <w:r>
        <w:rPr>
          <w:rFonts w:ascii="Times New Roman" w:eastAsia="仿宋" w:hAnsi="Times New Roman"/>
          <w:color w:val="000000"/>
          <w:sz w:val="32"/>
          <w:szCs w:val="32"/>
        </w:rPr>
        <w:t>）采用</w:t>
      </w:r>
      <w:r>
        <w:rPr>
          <w:rFonts w:ascii="Times New Roman" w:eastAsia="仿宋" w:hAnsi="Times New Roman"/>
          <w:color w:val="000000"/>
          <w:sz w:val="32"/>
          <w:szCs w:val="32"/>
        </w:rPr>
        <w:t>ERAS</w:t>
      </w:r>
      <w:r>
        <w:rPr>
          <w:rFonts w:ascii="Times New Roman" w:eastAsia="仿宋" w:hAnsi="Times New Roman"/>
          <w:color w:val="000000"/>
          <w:sz w:val="32"/>
          <w:szCs w:val="32"/>
        </w:rPr>
        <w:t>治疗理念，超声引导下神经阻滞促进患者快速康复。</w:t>
      </w:r>
    </w:p>
    <w:p w:rsidR="008123B7" w:rsidRDefault="00750BC5">
      <w:pPr>
        <w:pStyle w:val="a3"/>
        <w:widowControl/>
        <w:spacing w:before="75" w:beforeAutospacing="0" w:after="75" w:afterAutospacing="0" w:line="640" w:lineRule="exact"/>
        <w:ind w:firstLine="315"/>
        <w:rPr>
          <w:rFonts w:ascii="Times New Roman" w:eastAsia="仿宋" w:hAnsi="Times New Roman"/>
          <w:color w:val="000000"/>
          <w:sz w:val="32"/>
          <w:szCs w:val="32"/>
        </w:rPr>
      </w:pPr>
      <w:r>
        <w:rPr>
          <w:rFonts w:ascii="Times New Roman" w:eastAsia="仿宋" w:hAnsi="Times New Roman"/>
          <w:color w:val="000000"/>
          <w:sz w:val="32"/>
          <w:szCs w:val="32"/>
        </w:rPr>
        <w:t>（</w:t>
      </w:r>
      <w:r>
        <w:rPr>
          <w:rFonts w:ascii="Times New Roman" w:eastAsia="仿宋" w:hAnsi="Times New Roman"/>
          <w:color w:val="000000"/>
          <w:sz w:val="32"/>
          <w:szCs w:val="32"/>
        </w:rPr>
        <w:t>2</w:t>
      </w:r>
      <w:r>
        <w:rPr>
          <w:rFonts w:ascii="Times New Roman" w:eastAsia="仿宋" w:hAnsi="Times New Roman"/>
          <w:color w:val="000000"/>
          <w:sz w:val="32"/>
          <w:szCs w:val="32"/>
        </w:rPr>
        <w:t>）通过超声下髂筋膜阻滞技术拓展，使得超声引导下相关神经阻滞技术得到大力发展，减少患者并发症，促进患者快速康复，尤其在一些特殊患者中单独使用超声下神经阻滞完成手术，为其创造手术条件。</w:t>
      </w:r>
    </w:p>
    <w:p w:rsidR="008123B7" w:rsidRDefault="00750BC5">
      <w:pPr>
        <w:spacing w:line="640" w:lineRule="exact"/>
        <w:ind w:firstLineChars="200" w:firstLine="640"/>
        <w:rPr>
          <w:rFonts w:ascii="Times New Roman" w:eastAsia="仿宋" w:hAnsi="Times New Roman"/>
          <w:color w:val="000000"/>
          <w:sz w:val="32"/>
          <w:szCs w:val="32"/>
        </w:rPr>
      </w:pPr>
      <w:r>
        <w:rPr>
          <w:rFonts w:ascii="Times New Roman" w:eastAsia="仿宋" w:hAnsi="Times New Roman"/>
          <w:sz w:val="32"/>
          <w:szCs w:val="32"/>
        </w:rPr>
        <w:t>4.3</w:t>
      </w:r>
      <w:r>
        <w:rPr>
          <w:rFonts w:ascii="Times New Roman" w:eastAsia="仿宋" w:hAnsi="Times New Roman"/>
          <w:sz w:val="32"/>
          <w:szCs w:val="32"/>
        </w:rPr>
        <w:t>科学价值</w:t>
      </w:r>
      <w:r>
        <w:rPr>
          <w:rFonts w:ascii="Times New Roman" w:eastAsia="仿宋" w:hAnsi="Times New Roman"/>
          <w:b/>
          <w:bCs/>
          <w:sz w:val="32"/>
          <w:szCs w:val="32"/>
        </w:rPr>
        <w:t>：</w:t>
      </w:r>
    </w:p>
    <w:p w:rsidR="008123B7" w:rsidRDefault="00750BC5">
      <w:pPr>
        <w:pStyle w:val="a3"/>
        <w:widowControl/>
        <w:spacing w:before="75" w:beforeAutospacing="0" w:after="75" w:afterAutospacing="0" w:line="640" w:lineRule="exact"/>
        <w:ind w:firstLine="315"/>
        <w:rPr>
          <w:rFonts w:ascii="Times New Roman" w:eastAsia="仿宋" w:hAnsi="Times New Roman"/>
          <w:color w:val="000000"/>
          <w:sz w:val="32"/>
          <w:szCs w:val="32"/>
        </w:rPr>
      </w:pPr>
      <w:r>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1</w:t>
      </w:r>
      <w:r>
        <w:rPr>
          <w:rFonts w:ascii="Times New Roman" w:eastAsia="仿宋" w:hAnsi="Times New Roman" w:hint="eastAsia"/>
          <w:color w:val="000000"/>
          <w:sz w:val="32"/>
          <w:szCs w:val="32"/>
        </w:rPr>
        <w:t>）</w:t>
      </w:r>
      <w:r>
        <w:rPr>
          <w:rFonts w:ascii="Times New Roman" w:eastAsia="仿宋" w:hAnsi="Times New Roman"/>
          <w:color w:val="000000"/>
          <w:sz w:val="32"/>
          <w:szCs w:val="32"/>
        </w:rPr>
        <w:t>采用超前镇痛方式，真正发挥围</w:t>
      </w:r>
      <w:proofErr w:type="gramStart"/>
      <w:r>
        <w:rPr>
          <w:rFonts w:ascii="Times New Roman" w:eastAsia="仿宋" w:hAnsi="Times New Roman"/>
          <w:color w:val="000000"/>
          <w:sz w:val="32"/>
          <w:szCs w:val="32"/>
        </w:rPr>
        <w:t>术期疼痛管理</w:t>
      </w:r>
      <w:proofErr w:type="gramEnd"/>
      <w:r>
        <w:rPr>
          <w:rFonts w:ascii="Times New Roman" w:eastAsia="仿宋" w:hAnsi="Times New Roman"/>
          <w:color w:val="000000"/>
          <w:sz w:val="32"/>
          <w:szCs w:val="32"/>
        </w:rPr>
        <w:t>作用。使得患者在入院后手术前即可得到良好的镇痛治疗。</w:t>
      </w:r>
    </w:p>
    <w:p w:rsidR="008123B7" w:rsidRDefault="00750BC5">
      <w:pPr>
        <w:pStyle w:val="a3"/>
        <w:widowControl/>
        <w:spacing w:before="75" w:beforeAutospacing="0" w:after="75" w:afterAutospacing="0" w:line="640" w:lineRule="exact"/>
        <w:ind w:firstLine="315"/>
        <w:rPr>
          <w:rFonts w:ascii="Times New Roman" w:eastAsia="仿宋" w:hAnsi="Times New Roman"/>
          <w:color w:val="000000"/>
          <w:sz w:val="32"/>
          <w:szCs w:val="32"/>
        </w:rPr>
      </w:pPr>
      <w:r>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2</w:t>
      </w:r>
      <w:r>
        <w:rPr>
          <w:rFonts w:ascii="Times New Roman" w:eastAsia="仿宋" w:hAnsi="Times New Roman" w:hint="eastAsia"/>
          <w:color w:val="000000"/>
          <w:sz w:val="32"/>
          <w:szCs w:val="32"/>
        </w:rPr>
        <w:t>）</w:t>
      </w:r>
      <w:r>
        <w:rPr>
          <w:rFonts w:ascii="Times New Roman" w:eastAsia="仿宋" w:hAnsi="Times New Roman"/>
          <w:color w:val="000000"/>
          <w:sz w:val="32"/>
          <w:szCs w:val="32"/>
        </w:rPr>
        <w:t>采用超声下神经阻滞联合小剂量腰麻，明显降低了手术患者循环的波动，这使得老年患者得到明显收益。</w:t>
      </w:r>
    </w:p>
    <w:p w:rsidR="008123B7" w:rsidRDefault="00750BC5">
      <w:pPr>
        <w:pStyle w:val="a3"/>
        <w:widowControl/>
        <w:spacing w:before="75" w:beforeAutospacing="0" w:after="75" w:afterAutospacing="0" w:line="640" w:lineRule="exact"/>
        <w:ind w:firstLine="315"/>
        <w:rPr>
          <w:rFonts w:ascii="Times New Roman" w:eastAsia="仿宋" w:hAnsi="Times New Roman"/>
          <w:color w:val="000000"/>
          <w:sz w:val="32"/>
          <w:szCs w:val="32"/>
        </w:rPr>
      </w:pPr>
      <w:r>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3</w:t>
      </w:r>
      <w:r>
        <w:rPr>
          <w:rFonts w:ascii="Times New Roman" w:eastAsia="仿宋" w:hAnsi="Times New Roman" w:hint="eastAsia"/>
          <w:color w:val="000000"/>
          <w:sz w:val="32"/>
          <w:szCs w:val="32"/>
        </w:rPr>
        <w:t>）</w:t>
      </w:r>
      <w:r>
        <w:rPr>
          <w:rFonts w:ascii="Times New Roman" w:eastAsia="仿宋" w:hAnsi="Times New Roman"/>
          <w:color w:val="000000"/>
          <w:sz w:val="32"/>
          <w:szCs w:val="32"/>
        </w:rPr>
        <w:t>采用</w:t>
      </w:r>
      <w:proofErr w:type="gramStart"/>
      <w:r>
        <w:rPr>
          <w:rFonts w:ascii="Times New Roman" w:eastAsia="仿宋" w:hAnsi="Times New Roman"/>
          <w:color w:val="000000"/>
          <w:sz w:val="32"/>
          <w:szCs w:val="32"/>
        </w:rPr>
        <w:t>右美托咪</w:t>
      </w:r>
      <w:proofErr w:type="gramEnd"/>
      <w:r>
        <w:rPr>
          <w:rFonts w:ascii="Times New Roman" w:eastAsia="仿宋" w:hAnsi="Times New Roman"/>
          <w:color w:val="000000"/>
          <w:sz w:val="32"/>
          <w:szCs w:val="32"/>
        </w:rPr>
        <w:t>定与局麻药联合使用神经阻滞，达到</w:t>
      </w:r>
      <w:proofErr w:type="gramStart"/>
      <w:r>
        <w:rPr>
          <w:rFonts w:ascii="Times New Roman" w:eastAsia="仿宋" w:hAnsi="Times New Roman"/>
          <w:color w:val="000000"/>
          <w:sz w:val="32"/>
          <w:szCs w:val="32"/>
        </w:rPr>
        <w:t>减少局麻药</w:t>
      </w:r>
      <w:proofErr w:type="gramEnd"/>
      <w:r>
        <w:rPr>
          <w:rFonts w:ascii="Times New Roman" w:eastAsia="仿宋" w:hAnsi="Times New Roman"/>
          <w:color w:val="000000"/>
          <w:sz w:val="32"/>
          <w:szCs w:val="32"/>
        </w:rPr>
        <w:t>的使用剂量，</w:t>
      </w:r>
      <w:proofErr w:type="gramStart"/>
      <w:r>
        <w:rPr>
          <w:rFonts w:ascii="Times New Roman" w:eastAsia="仿宋" w:hAnsi="Times New Roman"/>
          <w:color w:val="000000"/>
          <w:sz w:val="32"/>
          <w:szCs w:val="32"/>
        </w:rPr>
        <w:t>延长局麻药</w:t>
      </w:r>
      <w:proofErr w:type="gramEnd"/>
      <w:r>
        <w:rPr>
          <w:rFonts w:ascii="Times New Roman" w:eastAsia="仿宋" w:hAnsi="Times New Roman"/>
          <w:color w:val="000000"/>
          <w:sz w:val="32"/>
          <w:szCs w:val="32"/>
        </w:rPr>
        <w:t>作用时间，延长阻滞时间增强麻醉效果。</w:t>
      </w:r>
    </w:p>
    <w:p w:rsidR="008123B7" w:rsidRDefault="00750BC5">
      <w:pPr>
        <w:pStyle w:val="a3"/>
        <w:widowControl/>
        <w:spacing w:before="75" w:beforeAutospacing="0" w:after="75" w:afterAutospacing="0" w:line="640" w:lineRule="exact"/>
        <w:ind w:firstLine="315"/>
        <w:rPr>
          <w:rFonts w:ascii="Times New Roman" w:eastAsia="仿宋" w:hAnsi="Times New Roman"/>
          <w:color w:val="000000"/>
          <w:sz w:val="32"/>
          <w:szCs w:val="32"/>
        </w:rPr>
      </w:pPr>
      <w:r>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4</w:t>
      </w:r>
      <w:r>
        <w:rPr>
          <w:rFonts w:ascii="Times New Roman" w:eastAsia="仿宋" w:hAnsi="Times New Roman" w:hint="eastAsia"/>
          <w:color w:val="000000"/>
          <w:sz w:val="32"/>
          <w:szCs w:val="32"/>
        </w:rPr>
        <w:t>）</w:t>
      </w:r>
      <w:r>
        <w:rPr>
          <w:rFonts w:ascii="Times New Roman" w:eastAsia="仿宋" w:hAnsi="Times New Roman"/>
          <w:color w:val="000000"/>
          <w:sz w:val="32"/>
          <w:szCs w:val="32"/>
        </w:rPr>
        <w:t>通过技术与药物的联合，多模式疼痛管理，使得老年患者的阿片类镇痛药物使用明显减少，明显降低了患者呼吸抑制，恶心呕吐等副作用，促进了患者的康复时间。</w:t>
      </w:r>
    </w:p>
    <w:p w:rsidR="008123B7" w:rsidRDefault="00750BC5">
      <w:pPr>
        <w:pStyle w:val="a3"/>
        <w:widowControl/>
        <w:spacing w:before="75" w:beforeAutospacing="0" w:after="75" w:afterAutospacing="0" w:line="640" w:lineRule="exact"/>
        <w:ind w:firstLine="315"/>
        <w:rPr>
          <w:rFonts w:ascii="Times New Roman" w:eastAsia="仿宋" w:hAnsi="Times New Roman"/>
          <w:color w:val="000000"/>
          <w:sz w:val="32"/>
          <w:szCs w:val="32"/>
        </w:rPr>
      </w:pPr>
      <w:r>
        <w:rPr>
          <w:rFonts w:ascii="Times New Roman" w:eastAsia="仿宋" w:hAnsi="Times New Roman" w:hint="eastAsia"/>
          <w:color w:val="000000"/>
          <w:sz w:val="32"/>
          <w:szCs w:val="32"/>
        </w:rPr>
        <w:lastRenderedPageBreak/>
        <w:t>（</w:t>
      </w:r>
      <w:r>
        <w:rPr>
          <w:rFonts w:ascii="Times New Roman" w:eastAsia="仿宋" w:hAnsi="Times New Roman" w:hint="eastAsia"/>
          <w:color w:val="000000"/>
          <w:sz w:val="32"/>
          <w:szCs w:val="32"/>
        </w:rPr>
        <w:t>5</w:t>
      </w:r>
      <w:r>
        <w:rPr>
          <w:rFonts w:ascii="Times New Roman" w:eastAsia="仿宋" w:hAnsi="Times New Roman" w:hint="eastAsia"/>
          <w:color w:val="000000"/>
          <w:sz w:val="32"/>
          <w:szCs w:val="32"/>
        </w:rPr>
        <w:t>）</w:t>
      </w:r>
      <w:r>
        <w:rPr>
          <w:rFonts w:ascii="Times New Roman" w:eastAsia="仿宋" w:hAnsi="Times New Roman"/>
          <w:color w:val="000000"/>
          <w:sz w:val="32"/>
          <w:szCs w:val="32"/>
        </w:rPr>
        <w:t>通过该课题技术的延伸与拓展，本单位开展了超声下引导的：单纯股神经、股外侧皮神经，腹部神经阻滞，星状神经节阻滞、臂丛、腰骶丛神经阻滞。</w:t>
      </w:r>
    </w:p>
    <w:p w:rsidR="008123B7" w:rsidRDefault="00750BC5">
      <w:pPr>
        <w:spacing w:line="640" w:lineRule="exact"/>
        <w:ind w:firstLineChars="200" w:firstLine="640"/>
        <w:rPr>
          <w:rFonts w:ascii="Times New Roman" w:eastAsia="仿宋" w:hAnsi="Times New Roman"/>
          <w:sz w:val="32"/>
          <w:szCs w:val="32"/>
        </w:rPr>
      </w:pPr>
      <w:r>
        <w:rPr>
          <w:rFonts w:ascii="Times New Roman" w:eastAsia="仿宋" w:hAnsi="Times New Roman"/>
          <w:sz w:val="32"/>
          <w:szCs w:val="32"/>
        </w:rPr>
        <w:t>4.4</w:t>
      </w:r>
      <w:r>
        <w:rPr>
          <w:rFonts w:ascii="Times New Roman" w:eastAsia="仿宋" w:hAnsi="Times New Roman"/>
          <w:sz w:val="32"/>
          <w:szCs w:val="32"/>
        </w:rPr>
        <w:t>社会价值</w:t>
      </w:r>
    </w:p>
    <w:p w:rsidR="008123B7" w:rsidRDefault="00750BC5">
      <w:pPr>
        <w:spacing w:line="640" w:lineRule="exact"/>
        <w:ind w:firstLineChars="200" w:firstLine="640"/>
        <w:rPr>
          <w:rFonts w:ascii="Times New Roman" w:eastAsia="仿宋" w:hAnsi="Times New Roman"/>
          <w:sz w:val="32"/>
          <w:szCs w:val="32"/>
        </w:rPr>
      </w:pPr>
      <w:r>
        <w:rPr>
          <w:rFonts w:ascii="Times New Roman" w:eastAsia="仿宋" w:hAnsi="Times New Roman"/>
          <w:color w:val="000000"/>
          <w:sz w:val="32"/>
          <w:szCs w:val="32"/>
        </w:rPr>
        <w:t>利用超声引导下髂筋膜阻滞，入院即减轻患者的疼痛。改变麻醉科治疗局限于手术麻醉以及术后镇痛传统范围，</w:t>
      </w:r>
      <w:r>
        <w:rPr>
          <w:rFonts w:ascii="Times New Roman" w:eastAsia="仿宋" w:hAnsi="Times New Roman"/>
          <w:color w:val="000000"/>
          <w:sz w:val="32"/>
          <w:szCs w:val="32"/>
        </w:rPr>
        <w:t> </w:t>
      </w:r>
      <w:r>
        <w:rPr>
          <w:rFonts w:ascii="Times New Roman" w:eastAsia="仿宋" w:hAnsi="Times New Roman"/>
          <w:color w:val="000000"/>
          <w:sz w:val="32"/>
          <w:szCs w:val="32"/>
        </w:rPr>
        <w:t>使得麻醉医师参与患者</w:t>
      </w:r>
      <w:proofErr w:type="gramStart"/>
      <w:r>
        <w:rPr>
          <w:rFonts w:ascii="Times New Roman" w:eastAsia="仿宋" w:hAnsi="Times New Roman"/>
          <w:color w:val="000000"/>
          <w:sz w:val="32"/>
          <w:szCs w:val="32"/>
        </w:rPr>
        <w:t>围术期治疗</w:t>
      </w:r>
      <w:proofErr w:type="gramEnd"/>
      <w:r>
        <w:rPr>
          <w:rFonts w:ascii="Times New Roman" w:eastAsia="仿宋" w:hAnsi="Times New Roman"/>
          <w:color w:val="000000"/>
          <w:sz w:val="32"/>
          <w:szCs w:val="32"/>
        </w:rPr>
        <w:t>全过程。该技术在省级市级以及医院科室</w:t>
      </w:r>
      <w:proofErr w:type="gramStart"/>
      <w:r>
        <w:rPr>
          <w:rFonts w:ascii="Times New Roman" w:eastAsia="仿宋" w:hAnsi="Times New Roman"/>
          <w:color w:val="000000"/>
          <w:sz w:val="32"/>
          <w:szCs w:val="32"/>
        </w:rPr>
        <w:t>间学术</w:t>
      </w:r>
      <w:proofErr w:type="gramEnd"/>
      <w:r>
        <w:rPr>
          <w:rFonts w:ascii="Times New Roman" w:eastAsia="仿宋" w:hAnsi="Times New Roman"/>
          <w:color w:val="000000"/>
          <w:sz w:val="32"/>
          <w:szCs w:val="32"/>
        </w:rPr>
        <w:t>会议交流分享以及在麻阳县人民医院新技术下乡中推广，取得了良好的反响！</w:t>
      </w:r>
    </w:p>
    <w:p w:rsidR="008123B7" w:rsidRDefault="00750BC5">
      <w:pPr>
        <w:spacing w:line="640" w:lineRule="exact"/>
        <w:ind w:firstLineChars="200" w:firstLine="640"/>
        <w:rPr>
          <w:rFonts w:ascii="Times New Roman" w:eastAsia="仿宋" w:hAnsi="Times New Roman"/>
          <w:sz w:val="32"/>
          <w:szCs w:val="32"/>
        </w:rPr>
      </w:pPr>
      <w:r>
        <w:rPr>
          <w:rFonts w:ascii="Times New Roman" w:eastAsia="仿宋" w:hAnsi="Times New Roman"/>
          <w:sz w:val="32"/>
          <w:szCs w:val="32"/>
        </w:rPr>
        <w:t>4.4</w:t>
      </w:r>
      <w:r>
        <w:rPr>
          <w:rFonts w:ascii="Times New Roman" w:eastAsia="仿宋" w:hAnsi="Times New Roman"/>
          <w:sz w:val="32"/>
          <w:szCs w:val="32"/>
        </w:rPr>
        <w:t>经济效益</w:t>
      </w:r>
    </w:p>
    <w:p w:rsidR="008123B7" w:rsidRDefault="00750BC5">
      <w:pPr>
        <w:spacing w:line="640" w:lineRule="exact"/>
        <w:ind w:firstLineChars="200" w:firstLine="640"/>
        <w:rPr>
          <w:rFonts w:ascii="Times New Roman" w:eastAsia="仿宋" w:hAnsi="Times New Roman"/>
          <w:color w:val="0D0D0D"/>
          <w:spacing w:val="2"/>
          <w:sz w:val="32"/>
          <w:szCs w:val="32"/>
        </w:rPr>
      </w:pPr>
      <w:r>
        <w:rPr>
          <w:rFonts w:ascii="Times New Roman" w:eastAsia="仿宋" w:hAnsi="Times New Roman"/>
          <w:sz w:val="32"/>
          <w:szCs w:val="32"/>
        </w:rPr>
        <w:t>该技术可以使得患者</w:t>
      </w:r>
      <w:proofErr w:type="gramStart"/>
      <w:r>
        <w:rPr>
          <w:rFonts w:ascii="Times New Roman" w:eastAsia="仿宋" w:hAnsi="Times New Roman"/>
          <w:sz w:val="32"/>
          <w:szCs w:val="32"/>
        </w:rPr>
        <w:t>围术期并发症</w:t>
      </w:r>
      <w:proofErr w:type="gramEnd"/>
      <w:r>
        <w:rPr>
          <w:rFonts w:ascii="Times New Roman" w:eastAsia="仿宋" w:hAnsi="Times New Roman"/>
          <w:sz w:val="32"/>
          <w:szCs w:val="32"/>
        </w:rPr>
        <w:t>减少，缩短患者住院时间，降低住院期间总费用，该技术是可持续实施项目，长期实施，将为国家节省巨大的</w:t>
      </w:r>
      <w:proofErr w:type="gramStart"/>
      <w:r>
        <w:rPr>
          <w:rFonts w:ascii="Times New Roman" w:eastAsia="仿宋" w:hAnsi="Times New Roman"/>
          <w:sz w:val="32"/>
          <w:szCs w:val="32"/>
        </w:rPr>
        <w:t>医</w:t>
      </w:r>
      <w:proofErr w:type="gramEnd"/>
      <w:r>
        <w:rPr>
          <w:rFonts w:ascii="Times New Roman" w:eastAsia="仿宋" w:hAnsi="Times New Roman"/>
          <w:sz w:val="32"/>
          <w:szCs w:val="32"/>
        </w:rPr>
        <w:t>保费用，同时降低患者的医疗费用负担。</w:t>
      </w:r>
    </w:p>
    <w:p w:rsidR="008123B7" w:rsidRDefault="00750BC5">
      <w:pPr>
        <w:spacing w:line="640" w:lineRule="exact"/>
        <w:ind w:firstLineChars="200" w:firstLine="648"/>
        <w:rPr>
          <w:rFonts w:ascii="Times New Roman" w:eastAsia="仿宋" w:hAnsi="Times New Roman"/>
          <w:color w:val="0D0D0D"/>
          <w:spacing w:val="2"/>
          <w:sz w:val="32"/>
          <w:szCs w:val="32"/>
        </w:rPr>
      </w:pPr>
      <w:r>
        <w:rPr>
          <w:rFonts w:ascii="Times New Roman" w:eastAsia="仿宋" w:hAnsi="Times New Roman"/>
          <w:color w:val="0D0D0D"/>
          <w:spacing w:val="2"/>
          <w:sz w:val="32"/>
          <w:szCs w:val="32"/>
        </w:rPr>
        <w:t>5</w:t>
      </w:r>
      <w:r>
        <w:rPr>
          <w:rFonts w:ascii="Times New Roman" w:eastAsia="仿宋" w:hAnsi="Times New Roman"/>
          <w:color w:val="0D0D0D"/>
          <w:spacing w:val="2"/>
          <w:sz w:val="32"/>
          <w:szCs w:val="32"/>
        </w:rPr>
        <w:t>、代表性论文目录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3124"/>
        <w:gridCol w:w="992"/>
        <w:gridCol w:w="992"/>
        <w:gridCol w:w="709"/>
        <w:gridCol w:w="709"/>
        <w:gridCol w:w="709"/>
        <w:gridCol w:w="617"/>
      </w:tblGrid>
      <w:tr w:rsidR="00A63DD0" w:rsidTr="00A63DD0">
        <w:trPr>
          <w:trHeight w:val="1511"/>
        </w:trPr>
        <w:tc>
          <w:tcPr>
            <w:tcW w:w="393" w:type="pct"/>
            <w:shd w:val="clear" w:color="auto" w:fill="auto"/>
            <w:vAlign w:val="center"/>
          </w:tcPr>
          <w:p w:rsidR="008123B7" w:rsidRDefault="00750BC5">
            <w:pPr>
              <w:spacing w:before="33"/>
              <w:ind w:left="102" w:right="-20"/>
              <w:jc w:val="center"/>
              <w:rPr>
                <w:rFonts w:ascii="宋体" w:hAnsi="宋体"/>
                <w:kern w:val="21"/>
                <w:szCs w:val="21"/>
              </w:rPr>
            </w:pPr>
            <w:r>
              <w:rPr>
                <w:rFonts w:ascii="宋体" w:hAnsi="宋体" w:hint="eastAsia"/>
                <w:kern w:val="21"/>
                <w:szCs w:val="21"/>
              </w:rPr>
              <w:t>序号</w:t>
            </w:r>
          </w:p>
        </w:tc>
        <w:tc>
          <w:tcPr>
            <w:tcW w:w="1833" w:type="pct"/>
            <w:shd w:val="clear" w:color="auto" w:fill="auto"/>
            <w:vAlign w:val="center"/>
          </w:tcPr>
          <w:p w:rsidR="008123B7" w:rsidRDefault="00750BC5">
            <w:pPr>
              <w:spacing w:before="33"/>
              <w:ind w:left="102" w:right="-20"/>
              <w:jc w:val="center"/>
              <w:rPr>
                <w:rFonts w:ascii="宋体" w:hAnsi="宋体"/>
                <w:kern w:val="21"/>
                <w:szCs w:val="21"/>
              </w:rPr>
            </w:pPr>
            <w:r>
              <w:rPr>
                <w:rFonts w:ascii="宋体" w:hAnsi="宋体" w:hint="eastAsia"/>
                <w:kern w:val="21"/>
                <w:szCs w:val="21"/>
              </w:rPr>
              <w:t>论文专著名称/刊名/作者</w:t>
            </w:r>
          </w:p>
        </w:tc>
        <w:tc>
          <w:tcPr>
            <w:tcW w:w="582" w:type="pct"/>
            <w:shd w:val="clear" w:color="auto" w:fill="auto"/>
            <w:vAlign w:val="center"/>
          </w:tcPr>
          <w:p w:rsidR="008123B7" w:rsidRDefault="00750BC5" w:rsidP="00A63DD0">
            <w:pPr>
              <w:spacing w:before="8"/>
              <w:jc w:val="center"/>
              <w:rPr>
                <w:rFonts w:ascii="宋体" w:hAnsi="宋体"/>
                <w:kern w:val="21"/>
              </w:rPr>
            </w:pPr>
            <w:r>
              <w:rPr>
                <w:rFonts w:ascii="宋体" w:hAnsi="宋体" w:hint="eastAsia"/>
                <w:kern w:val="21"/>
              </w:rPr>
              <w:t>年卷（期）页码（xx年xx卷xx页）</w:t>
            </w:r>
          </w:p>
        </w:tc>
        <w:tc>
          <w:tcPr>
            <w:tcW w:w="582" w:type="pct"/>
            <w:shd w:val="clear" w:color="auto" w:fill="auto"/>
            <w:vAlign w:val="center"/>
          </w:tcPr>
          <w:p w:rsidR="008123B7" w:rsidRDefault="00750BC5">
            <w:pPr>
              <w:ind w:leftChars="48" w:left="101" w:right="67"/>
              <w:jc w:val="center"/>
              <w:rPr>
                <w:rFonts w:ascii="宋体" w:hAnsi="宋体"/>
                <w:kern w:val="21"/>
                <w:szCs w:val="21"/>
              </w:rPr>
            </w:pPr>
            <w:r>
              <w:rPr>
                <w:rFonts w:ascii="宋体" w:hAnsi="宋体" w:hint="eastAsia"/>
                <w:kern w:val="21"/>
                <w:szCs w:val="21"/>
              </w:rPr>
              <w:t>第一作者</w:t>
            </w:r>
          </w:p>
        </w:tc>
        <w:tc>
          <w:tcPr>
            <w:tcW w:w="416" w:type="pct"/>
            <w:shd w:val="clear" w:color="auto" w:fill="auto"/>
            <w:vAlign w:val="center"/>
          </w:tcPr>
          <w:p w:rsidR="008123B7" w:rsidRDefault="00750BC5">
            <w:pPr>
              <w:ind w:leftChars="48" w:left="101" w:right="67"/>
              <w:jc w:val="center"/>
              <w:rPr>
                <w:rFonts w:ascii="宋体" w:hAnsi="宋体"/>
                <w:kern w:val="21"/>
                <w:szCs w:val="21"/>
              </w:rPr>
            </w:pPr>
            <w:r>
              <w:rPr>
                <w:rFonts w:ascii="宋体" w:hAnsi="宋体" w:hint="eastAsia"/>
                <w:kern w:val="21"/>
                <w:szCs w:val="21"/>
              </w:rPr>
              <w:t>通讯作者</w:t>
            </w:r>
          </w:p>
        </w:tc>
        <w:tc>
          <w:tcPr>
            <w:tcW w:w="416" w:type="pct"/>
            <w:shd w:val="clear" w:color="auto" w:fill="auto"/>
            <w:vAlign w:val="center"/>
          </w:tcPr>
          <w:p w:rsidR="008123B7" w:rsidRDefault="00750BC5">
            <w:pPr>
              <w:ind w:leftChars="48" w:left="101" w:right="67"/>
              <w:jc w:val="center"/>
              <w:rPr>
                <w:rFonts w:ascii="宋体" w:hAnsi="宋体"/>
                <w:kern w:val="21"/>
                <w:szCs w:val="21"/>
              </w:rPr>
            </w:pPr>
            <w:r>
              <w:rPr>
                <w:rFonts w:ascii="宋体" w:hAnsi="宋体"/>
                <w:kern w:val="21"/>
                <w:szCs w:val="21"/>
              </w:rPr>
              <w:t>影响因子</w:t>
            </w:r>
          </w:p>
        </w:tc>
        <w:tc>
          <w:tcPr>
            <w:tcW w:w="416" w:type="pct"/>
            <w:shd w:val="clear" w:color="auto" w:fill="auto"/>
            <w:vAlign w:val="center"/>
          </w:tcPr>
          <w:p w:rsidR="008123B7" w:rsidRDefault="00750BC5" w:rsidP="00A63DD0">
            <w:pPr>
              <w:ind w:leftChars="48" w:left="101" w:right="67"/>
              <w:jc w:val="center"/>
              <w:rPr>
                <w:rFonts w:ascii="宋体" w:hAnsi="宋体"/>
                <w:kern w:val="21"/>
                <w:szCs w:val="21"/>
              </w:rPr>
            </w:pPr>
            <w:r>
              <w:rPr>
                <w:rFonts w:ascii="宋体" w:hAnsi="宋体"/>
                <w:kern w:val="21"/>
                <w:szCs w:val="21"/>
              </w:rPr>
              <w:t>SCI他引次数</w:t>
            </w:r>
          </w:p>
        </w:tc>
        <w:tc>
          <w:tcPr>
            <w:tcW w:w="362" w:type="pct"/>
            <w:shd w:val="clear" w:color="auto" w:fill="auto"/>
            <w:vAlign w:val="center"/>
          </w:tcPr>
          <w:p w:rsidR="008123B7" w:rsidRDefault="00750BC5">
            <w:pPr>
              <w:ind w:leftChars="48" w:left="101" w:right="67"/>
              <w:jc w:val="center"/>
              <w:rPr>
                <w:rFonts w:ascii="宋体" w:hAnsi="宋体"/>
                <w:kern w:val="21"/>
                <w:szCs w:val="21"/>
              </w:rPr>
            </w:pPr>
            <w:r>
              <w:rPr>
                <w:rFonts w:ascii="宋体" w:hAnsi="宋体" w:hint="eastAsia"/>
                <w:kern w:val="21"/>
                <w:szCs w:val="21"/>
              </w:rPr>
              <w:t>他引</w:t>
            </w:r>
          </w:p>
          <w:p w:rsidR="008123B7" w:rsidRDefault="00750BC5">
            <w:pPr>
              <w:ind w:leftChars="48" w:left="101" w:right="67"/>
              <w:jc w:val="center"/>
              <w:rPr>
                <w:rFonts w:ascii="宋体" w:hAnsi="宋体"/>
                <w:kern w:val="21"/>
                <w:szCs w:val="21"/>
              </w:rPr>
            </w:pPr>
            <w:r>
              <w:rPr>
                <w:rFonts w:ascii="宋体" w:hAnsi="宋体" w:hint="eastAsia"/>
                <w:kern w:val="21"/>
                <w:szCs w:val="21"/>
              </w:rPr>
              <w:t>总次数</w:t>
            </w:r>
          </w:p>
        </w:tc>
      </w:tr>
      <w:tr w:rsidR="00A63DD0" w:rsidTr="00A63DD0">
        <w:trPr>
          <w:trHeight w:val="544"/>
        </w:trPr>
        <w:tc>
          <w:tcPr>
            <w:tcW w:w="393" w:type="pct"/>
            <w:shd w:val="clear" w:color="auto" w:fill="auto"/>
          </w:tcPr>
          <w:p w:rsidR="008123B7" w:rsidRDefault="00750BC5">
            <w:pPr>
              <w:spacing w:before="33"/>
              <w:ind w:left="102" w:right="-20"/>
              <w:jc w:val="center"/>
              <w:rPr>
                <w:rFonts w:ascii="宋体" w:hAnsi="宋体"/>
                <w:kern w:val="21"/>
                <w:szCs w:val="21"/>
              </w:rPr>
            </w:pPr>
            <w:r>
              <w:rPr>
                <w:rFonts w:ascii="宋体" w:hAnsi="宋体" w:hint="eastAsia"/>
                <w:kern w:val="21"/>
                <w:szCs w:val="21"/>
              </w:rPr>
              <w:t>1</w:t>
            </w:r>
          </w:p>
        </w:tc>
        <w:tc>
          <w:tcPr>
            <w:tcW w:w="1833" w:type="pct"/>
            <w:shd w:val="clear" w:color="auto" w:fill="auto"/>
          </w:tcPr>
          <w:p w:rsidR="008123B7" w:rsidRPr="00A63DD0" w:rsidRDefault="00750BC5">
            <w:pPr>
              <w:jc w:val="left"/>
              <w:rPr>
                <w:rFonts w:ascii="宋体" w:hAnsi="宋体"/>
                <w:kern w:val="21"/>
                <w:szCs w:val="21"/>
              </w:rPr>
            </w:pPr>
            <w:proofErr w:type="gramStart"/>
            <w:r w:rsidRPr="00A63DD0">
              <w:rPr>
                <w:rFonts w:ascii="宋体" w:hAnsi="宋体" w:hint="eastAsia"/>
                <w:kern w:val="21"/>
                <w:szCs w:val="21"/>
              </w:rPr>
              <w:t>右美托咪定联合</w:t>
            </w:r>
            <w:proofErr w:type="gramEnd"/>
            <w:r w:rsidRPr="00A63DD0">
              <w:rPr>
                <w:rFonts w:ascii="宋体" w:hAnsi="宋体" w:hint="eastAsia"/>
                <w:kern w:val="21"/>
                <w:szCs w:val="21"/>
              </w:rPr>
              <w:t>超声引导股神经与股外侧皮神经阻滞在髌骨骨折内固定取出术中的应用/中国现代医学杂志/刘松华，方懿，</w:t>
            </w:r>
            <w:proofErr w:type="gramStart"/>
            <w:r w:rsidRPr="00A63DD0">
              <w:rPr>
                <w:rFonts w:ascii="宋体" w:hAnsi="宋体" w:hint="eastAsia"/>
                <w:kern w:val="21"/>
                <w:szCs w:val="21"/>
              </w:rPr>
              <w:t>曹理言</w:t>
            </w:r>
            <w:proofErr w:type="gramEnd"/>
          </w:p>
        </w:tc>
        <w:tc>
          <w:tcPr>
            <w:tcW w:w="58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2020年1月30卷1期</w:t>
            </w:r>
          </w:p>
        </w:tc>
        <w:tc>
          <w:tcPr>
            <w:tcW w:w="58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刘松华</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方懿</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2.03</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0</w:t>
            </w:r>
          </w:p>
        </w:tc>
        <w:tc>
          <w:tcPr>
            <w:tcW w:w="36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1</w:t>
            </w:r>
          </w:p>
        </w:tc>
      </w:tr>
      <w:tr w:rsidR="00A63DD0" w:rsidTr="00A63DD0">
        <w:trPr>
          <w:trHeight w:val="544"/>
        </w:trPr>
        <w:tc>
          <w:tcPr>
            <w:tcW w:w="393" w:type="pct"/>
            <w:shd w:val="clear" w:color="auto" w:fill="auto"/>
          </w:tcPr>
          <w:p w:rsidR="008123B7" w:rsidRDefault="00750BC5">
            <w:pPr>
              <w:spacing w:before="33"/>
              <w:ind w:left="102" w:right="-20"/>
              <w:jc w:val="center"/>
              <w:rPr>
                <w:rFonts w:ascii="宋体" w:hAnsi="宋体"/>
                <w:kern w:val="21"/>
                <w:szCs w:val="21"/>
              </w:rPr>
            </w:pPr>
            <w:r>
              <w:rPr>
                <w:rFonts w:ascii="宋体" w:hAnsi="宋体" w:hint="eastAsia"/>
                <w:kern w:val="21"/>
                <w:szCs w:val="21"/>
              </w:rPr>
              <w:t>2</w:t>
            </w:r>
          </w:p>
        </w:tc>
        <w:tc>
          <w:tcPr>
            <w:tcW w:w="1833" w:type="pct"/>
            <w:shd w:val="clear" w:color="auto" w:fill="auto"/>
          </w:tcPr>
          <w:p w:rsidR="008123B7" w:rsidRPr="00A63DD0" w:rsidRDefault="00750BC5">
            <w:pPr>
              <w:jc w:val="left"/>
              <w:rPr>
                <w:rFonts w:ascii="宋体" w:hAnsi="宋体"/>
                <w:kern w:val="21"/>
                <w:szCs w:val="21"/>
              </w:rPr>
            </w:pPr>
            <w:proofErr w:type="gramStart"/>
            <w:r w:rsidRPr="00A63DD0">
              <w:rPr>
                <w:rFonts w:ascii="宋体" w:hAnsi="宋体" w:hint="eastAsia"/>
                <w:kern w:val="21"/>
                <w:szCs w:val="21"/>
              </w:rPr>
              <w:t>右美托咪啶</w:t>
            </w:r>
            <w:proofErr w:type="gramEnd"/>
            <w:r w:rsidRPr="00A63DD0">
              <w:rPr>
                <w:rFonts w:ascii="宋体" w:hAnsi="宋体" w:hint="eastAsia"/>
                <w:kern w:val="21"/>
                <w:szCs w:val="21"/>
              </w:rPr>
              <w:t>联合超声引导下神经阻滞在合并基础疾病的老年患者开放性腹股沟疝手术中的</w:t>
            </w:r>
            <w:r w:rsidRPr="00A63DD0">
              <w:rPr>
                <w:rFonts w:ascii="宋体" w:hAnsi="宋体" w:hint="eastAsia"/>
                <w:kern w:val="21"/>
                <w:szCs w:val="21"/>
              </w:rPr>
              <w:lastRenderedPageBreak/>
              <w:t>应用/中国医师杂志/刘松华；方懿；</w:t>
            </w:r>
            <w:proofErr w:type="gramStart"/>
            <w:r w:rsidRPr="00A63DD0">
              <w:rPr>
                <w:rFonts w:ascii="宋体" w:hAnsi="宋体" w:hint="eastAsia"/>
                <w:kern w:val="21"/>
                <w:szCs w:val="21"/>
              </w:rPr>
              <w:t>曹理言</w:t>
            </w:r>
            <w:proofErr w:type="gramEnd"/>
            <w:r w:rsidRPr="00A63DD0">
              <w:rPr>
                <w:rFonts w:ascii="宋体" w:hAnsi="宋体" w:hint="eastAsia"/>
                <w:kern w:val="21"/>
                <w:szCs w:val="21"/>
              </w:rPr>
              <w:t>；李琼灿</w:t>
            </w:r>
          </w:p>
        </w:tc>
        <w:tc>
          <w:tcPr>
            <w:tcW w:w="582" w:type="pct"/>
            <w:shd w:val="clear" w:color="auto" w:fill="auto"/>
          </w:tcPr>
          <w:p w:rsidR="008123B7" w:rsidRPr="00A63DD0" w:rsidRDefault="00750BC5" w:rsidP="00A63DD0">
            <w:pPr>
              <w:spacing w:before="33"/>
              <w:ind w:left="102" w:right="-20"/>
              <w:jc w:val="center"/>
              <w:rPr>
                <w:rFonts w:ascii="宋体" w:hAnsi="宋体"/>
                <w:kern w:val="21"/>
                <w:szCs w:val="21"/>
              </w:rPr>
            </w:pPr>
            <w:r w:rsidRPr="00A63DD0">
              <w:rPr>
                <w:rFonts w:ascii="宋体" w:hAnsi="宋体" w:hint="eastAsia"/>
                <w:kern w:val="21"/>
                <w:szCs w:val="21"/>
              </w:rPr>
              <w:lastRenderedPageBreak/>
              <w:t>2019年6月第21卷第</w:t>
            </w:r>
            <w:r w:rsidRPr="00A63DD0">
              <w:rPr>
                <w:rFonts w:ascii="宋体" w:hAnsi="宋体" w:hint="eastAsia"/>
                <w:kern w:val="21"/>
                <w:szCs w:val="21"/>
              </w:rPr>
              <w:lastRenderedPageBreak/>
              <w:t>6期</w:t>
            </w:r>
          </w:p>
        </w:tc>
        <w:tc>
          <w:tcPr>
            <w:tcW w:w="58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lastRenderedPageBreak/>
              <w:t>刘松华</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方懿</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1.24</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0</w:t>
            </w:r>
          </w:p>
        </w:tc>
        <w:tc>
          <w:tcPr>
            <w:tcW w:w="36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14</w:t>
            </w:r>
          </w:p>
        </w:tc>
      </w:tr>
      <w:tr w:rsidR="00A63DD0" w:rsidTr="00A63DD0">
        <w:trPr>
          <w:trHeight w:val="544"/>
        </w:trPr>
        <w:tc>
          <w:tcPr>
            <w:tcW w:w="393" w:type="pct"/>
            <w:shd w:val="clear" w:color="auto" w:fill="auto"/>
          </w:tcPr>
          <w:p w:rsidR="008123B7" w:rsidRDefault="00750BC5">
            <w:pPr>
              <w:spacing w:before="33"/>
              <w:ind w:left="102" w:right="-20"/>
              <w:jc w:val="center"/>
              <w:rPr>
                <w:rFonts w:ascii="宋体" w:hAnsi="宋体"/>
                <w:kern w:val="21"/>
                <w:szCs w:val="21"/>
              </w:rPr>
            </w:pPr>
            <w:r>
              <w:rPr>
                <w:rFonts w:ascii="宋体" w:hAnsi="宋体" w:hint="eastAsia"/>
                <w:kern w:val="21"/>
                <w:szCs w:val="21"/>
              </w:rPr>
              <w:lastRenderedPageBreak/>
              <w:t>3</w:t>
            </w:r>
          </w:p>
        </w:tc>
        <w:tc>
          <w:tcPr>
            <w:tcW w:w="1833"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快速康复外科理念在右美托</w:t>
            </w:r>
            <w:proofErr w:type="gramStart"/>
            <w:r w:rsidRPr="00A63DD0">
              <w:rPr>
                <w:rFonts w:ascii="宋体" w:hAnsi="宋体" w:hint="eastAsia"/>
                <w:kern w:val="21"/>
                <w:szCs w:val="21"/>
              </w:rPr>
              <w:t>咪</w:t>
            </w:r>
            <w:proofErr w:type="gramEnd"/>
            <w:r w:rsidRPr="00A63DD0">
              <w:rPr>
                <w:rFonts w:ascii="宋体" w:hAnsi="宋体" w:hint="eastAsia"/>
                <w:kern w:val="21"/>
                <w:szCs w:val="21"/>
              </w:rPr>
              <w:t>定辅助超声引导下臂丛神经阻滞中的应用/海南医学/刘松华；方懿；</w:t>
            </w:r>
            <w:proofErr w:type="gramStart"/>
            <w:r w:rsidRPr="00A63DD0">
              <w:rPr>
                <w:rFonts w:ascii="宋体" w:hAnsi="宋体" w:hint="eastAsia"/>
                <w:kern w:val="21"/>
                <w:szCs w:val="21"/>
              </w:rPr>
              <w:t>曹理言</w:t>
            </w:r>
            <w:proofErr w:type="gramEnd"/>
          </w:p>
        </w:tc>
        <w:tc>
          <w:tcPr>
            <w:tcW w:w="582" w:type="pct"/>
            <w:shd w:val="clear" w:color="auto" w:fill="auto"/>
          </w:tcPr>
          <w:p w:rsidR="008123B7" w:rsidRPr="00A63DD0" w:rsidRDefault="00750BC5">
            <w:pPr>
              <w:widowControl/>
              <w:jc w:val="left"/>
              <w:rPr>
                <w:rFonts w:ascii="宋体" w:hAnsi="宋体"/>
                <w:kern w:val="21"/>
                <w:szCs w:val="21"/>
              </w:rPr>
            </w:pPr>
            <w:r w:rsidRPr="00A63DD0">
              <w:rPr>
                <w:rFonts w:ascii="宋体" w:hAnsi="宋体" w:hint="eastAsia"/>
                <w:kern w:val="21"/>
                <w:szCs w:val="21"/>
              </w:rPr>
              <w:t>2019年2月第30卷第3期</w:t>
            </w:r>
          </w:p>
          <w:p w:rsidR="008123B7" w:rsidRPr="00A63DD0" w:rsidRDefault="008123B7">
            <w:pPr>
              <w:jc w:val="left"/>
              <w:rPr>
                <w:rFonts w:ascii="宋体" w:hAnsi="宋体"/>
                <w:kern w:val="21"/>
                <w:szCs w:val="21"/>
              </w:rPr>
            </w:pPr>
          </w:p>
        </w:tc>
        <w:tc>
          <w:tcPr>
            <w:tcW w:w="58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刘松华</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方懿</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1.98</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0</w:t>
            </w:r>
          </w:p>
        </w:tc>
        <w:tc>
          <w:tcPr>
            <w:tcW w:w="36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10</w:t>
            </w:r>
          </w:p>
        </w:tc>
      </w:tr>
      <w:tr w:rsidR="00A63DD0" w:rsidTr="00A63DD0">
        <w:trPr>
          <w:trHeight w:val="544"/>
        </w:trPr>
        <w:tc>
          <w:tcPr>
            <w:tcW w:w="393" w:type="pct"/>
            <w:shd w:val="clear" w:color="auto" w:fill="auto"/>
          </w:tcPr>
          <w:p w:rsidR="008123B7" w:rsidRDefault="00750BC5">
            <w:pPr>
              <w:spacing w:before="33"/>
              <w:ind w:left="102" w:right="-20"/>
              <w:jc w:val="center"/>
              <w:rPr>
                <w:rFonts w:ascii="宋体" w:hAnsi="宋体"/>
                <w:kern w:val="21"/>
                <w:szCs w:val="21"/>
              </w:rPr>
            </w:pPr>
            <w:r>
              <w:rPr>
                <w:rFonts w:ascii="宋体" w:hAnsi="宋体" w:hint="eastAsia"/>
                <w:kern w:val="21"/>
                <w:szCs w:val="21"/>
              </w:rPr>
              <w:t>4</w:t>
            </w:r>
          </w:p>
        </w:tc>
        <w:tc>
          <w:tcPr>
            <w:tcW w:w="1833"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超声引导下星状神经节阻滞在老年</w:t>
            </w:r>
            <w:proofErr w:type="gramStart"/>
            <w:r w:rsidRPr="00A63DD0">
              <w:rPr>
                <w:rFonts w:ascii="宋体" w:hAnsi="宋体" w:hint="eastAsia"/>
                <w:kern w:val="21"/>
                <w:szCs w:val="21"/>
              </w:rPr>
              <w:t>鼻</w:t>
            </w:r>
            <w:proofErr w:type="gramEnd"/>
            <w:r w:rsidRPr="00A63DD0">
              <w:rPr>
                <w:rFonts w:ascii="宋体" w:hAnsi="宋体" w:hint="eastAsia"/>
                <w:kern w:val="21"/>
                <w:szCs w:val="21"/>
              </w:rPr>
              <w:t>内镜手术控制性降压中的应用/实用医学杂志/方懿；刘松华；李琼灿</w:t>
            </w:r>
          </w:p>
        </w:tc>
        <w:tc>
          <w:tcPr>
            <w:tcW w:w="58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 xml:space="preserve">2019 年第 35 </w:t>
            </w:r>
            <w:proofErr w:type="gramStart"/>
            <w:r w:rsidRPr="00A63DD0">
              <w:rPr>
                <w:rFonts w:ascii="宋体" w:hAnsi="宋体" w:hint="eastAsia"/>
                <w:kern w:val="21"/>
                <w:szCs w:val="21"/>
              </w:rPr>
              <w:t>卷第</w:t>
            </w:r>
            <w:proofErr w:type="gramEnd"/>
            <w:r w:rsidRPr="00A63DD0">
              <w:rPr>
                <w:rFonts w:ascii="宋体" w:hAnsi="宋体" w:hint="eastAsia"/>
                <w:kern w:val="21"/>
                <w:szCs w:val="21"/>
              </w:rPr>
              <w:t xml:space="preserve"> 24 期</w:t>
            </w:r>
          </w:p>
        </w:tc>
        <w:tc>
          <w:tcPr>
            <w:tcW w:w="58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方懿</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刘松华</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2.3</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0</w:t>
            </w:r>
          </w:p>
        </w:tc>
        <w:tc>
          <w:tcPr>
            <w:tcW w:w="36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3</w:t>
            </w:r>
          </w:p>
        </w:tc>
      </w:tr>
      <w:tr w:rsidR="00A63DD0" w:rsidTr="00A63DD0">
        <w:trPr>
          <w:trHeight w:val="544"/>
        </w:trPr>
        <w:tc>
          <w:tcPr>
            <w:tcW w:w="393" w:type="pct"/>
            <w:shd w:val="clear" w:color="auto" w:fill="auto"/>
          </w:tcPr>
          <w:p w:rsidR="008123B7" w:rsidRDefault="00750BC5">
            <w:pPr>
              <w:spacing w:before="33"/>
              <w:ind w:left="102" w:right="-20"/>
              <w:jc w:val="center"/>
              <w:rPr>
                <w:rFonts w:ascii="宋体" w:hAnsi="宋体"/>
                <w:kern w:val="21"/>
                <w:szCs w:val="21"/>
              </w:rPr>
            </w:pPr>
            <w:r>
              <w:rPr>
                <w:rFonts w:ascii="宋体" w:hAnsi="宋体" w:hint="eastAsia"/>
                <w:kern w:val="21"/>
                <w:szCs w:val="21"/>
              </w:rPr>
              <w:t>5</w:t>
            </w:r>
          </w:p>
        </w:tc>
        <w:tc>
          <w:tcPr>
            <w:tcW w:w="1833"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超声引导下星状神经节阻滞对头面部手术术后疼痛 、 免疫及抗氧化能力的影响/蚌埠医学院学报/方懿，刘松华，李琼灿</w:t>
            </w:r>
          </w:p>
        </w:tc>
        <w:tc>
          <w:tcPr>
            <w:tcW w:w="58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 xml:space="preserve">2020 年 10 </w:t>
            </w:r>
            <w:proofErr w:type="gramStart"/>
            <w:r w:rsidRPr="00A63DD0">
              <w:rPr>
                <w:rFonts w:ascii="宋体" w:hAnsi="宋体" w:hint="eastAsia"/>
                <w:kern w:val="21"/>
                <w:szCs w:val="21"/>
              </w:rPr>
              <w:t>月第</w:t>
            </w:r>
            <w:proofErr w:type="gramEnd"/>
            <w:r w:rsidRPr="00A63DD0">
              <w:rPr>
                <w:rFonts w:ascii="宋体" w:hAnsi="宋体" w:hint="eastAsia"/>
                <w:kern w:val="21"/>
                <w:szCs w:val="21"/>
              </w:rPr>
              <w:t xml:space="preserve"> 45 </w:t>
            </w:r>
            <w:proofErr w:type="gramStart"/>
            <w:r w:rsidRPr="00A63DD0">
              <w:rPr>
                <w:rFonts w:ascii="宋体" w:hAnsi="宋体" w:hint="eastAsia"/>
                <w:kern w:val="21"/>
                <w:szCs w:val="21"/>
              </w:rPr>
              <w:t>卷第</w:t>
            </w:r>
            <w:proofErr w:type="gramEnd"/>
            <w:r w:rsidRPr="00A63DD0">
              <w:rPr>
                <w:rFonts w:ascii="宋体" w:hAnsi="宋体" w:hint="eastAsia"/>
                <w:kern w:val="21"/>
                <w:szCs w:val="21"/>
              </w:rPr>
              <w:t xml:space="preserve"> 10 期</w:t>
            </w:r>
          </w:p>
        </w:tc>
        <w:tc>
          <w:tcPr>
            <w:tcW w:w="58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方懿</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刘松华</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1.79</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0</w:t>
            </w:r>
          </w:p>
        </w:tc>
        <w:tc>
          <w:tcPr>
            <w:tcW w:w="36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1</w:t>
            </w:r>
          </w:p>
        </w:tc>
      </w:tr>
      <w:tr w:rsidR="00A63DD0" w:rsidTr="00A63DD0">
        <w:trPr>
          <w:trHeight w:val="544"/>
        </w:trPr>
        <w:tc>
          <w:tcPr>
            <w:tcW w:w="393" w:type="pct"/>
            <w:shd w:val="clear" w:color="auto" w:fill="auto"/>
          </w:tcPr>
          <w:p w:rsidR="008123B7" w:rsidRDefault="00750BC5">
            <w:pPr>
              <w:spacing w:before="33"/>
              <w:ind w:left="102" w:right="-20"/>
              <w:jc w:val="center"/>
              <w:rPr>
                <w:rFonts w:ascii="宋体" w:hAnsi="宋体"/>
                <w:kern w:val="21"/>
                <w:szCs w:val="21"/>
              </w:rPr>
            </w:pPr>
            <w:r>
              <w:rPr>
                <w:rFonts w:ascii="宋体" w:hAnsi="宋体" w:hint="eastAsia"/>
                <w:kern w:val="21"/>
                <w:szCs w:val="21"/>
              </w:rPr>
              <w:t>6</w:t>
            </w:r>
          </w:p>
        </w:tc>
        <w:tc>
          <w:tcPr>
            <w:tcW w:w="1833"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超声下臂丛神经加肩胛上神经阻滞复合喉罩全麻在肩关节镜手术中的应用/中国医师杂志/刘永贤；黄源；李琼灿；刘松华</w:t>
            </w:r>
          </w:p>
        </w:tc>
        <w:tc>
          <w:tcPr>
            <w:tcW w:w="58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2019年6月第21卷第6期</w:t>
            </w:r>
          </w:p>
        </w:tc>
        <w:tc>
          <w:tcPr>
            <w:tcW w:w="58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刘永贤</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刘松华</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1.24</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0</w:t>
            </w:r>
          </w:p>
        </w:tc>
        <w:tc>
          <w:tcPr>
            <w:tcW w:w="36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16</w:t>
            </w:r>
          </w:p>
        </w:tc>
      </w:tr>
      <w:tr w:rsidR="00A63DD0" w:rsidTr="00A63DD0">
        <w:trPr>
          <w:trHeight w:val="544"/>
        </w:trPr>
        <w:tc>
          <w:tcPr>
            <w:tcW w:w="393" w:type="pct"/>
            <w:shd w:val="clear" w:color="auto" w:fill="auto"/>
          </w:tcPr>
          <w:p w:rsidR="008123B7" w:rsidRDefault="00750BC5">
            <w:pPr>
              <w:spacing w:before="33"/>
              <w:ind w:left="102" w:right="-20"/>
              <w:jc w:val="center"/>
              <w:rPr>
                <w:rFonts w:ascii="宋体" w:hAnsi="宋体"/>
                <w:kern w:val="21"/>
                <w:szCs w:val="21"/>
              </w:rPr>
            </w:pPr>
            <w:r>
              <w:rPr>
                <w:rFonts w:ascii="宋体" w:hAnsi="宋体" w:hint="eastAsia"/>
                <w:kern w:val="21"/>
                <w:szCs w:val="21"/>
              </w:rPr>
              <w:t>7</w:t>
            </w:r>
          </w:p>
        </w:tc>
        <w:tc>
          <w:tcPr>
            <w:tcW w:w="1833"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超声引导腰丛阻滞</w:t>
            </w:r>
            <w:proofErr w:type="gramStart"/>
            <w:r w:rsidRPr="00A63DD0">
              <w:rPr>
                <w:rFonts w:ascii="宋体" w:hAnsi="宋体" w:hint="eastAsia"/>
                <w:kern w:val="21"/>
                <w:szCs w:val="21"/>
              </w:rPr>
              <w:t>并右美托咪</w:t>
            </w:r>
            <w:proofErr w:type="gramEnd"/>
            <w:r w:rsidRPr="00A63DD0">
              <w:rPr>
                <w:rFonts w:ascii="宋体" w:hAnsi="宋体" w:hint="eastAsia"/>
                <w:kern w:val="21"/>
                <w:szCs w:val="21"/>
              </w:rPr>
              <w:t>定麻醉在 高龄髋关节置换术中的应用观察/现代医学/姚倩娟；刘松华；李琼灿</w:t>
            </w:r>
          </w:p>
        </w:tc>
        <w:tc>
          <w:tcPr>
            <w:tcW w:w="58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2020年1月 48卷1期</w:t>
            </w:r>
          </w:p>
        </w:tc>
        <w:tc>
          <w:tcPr>
            <w:tcW w:w="58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姚倩娟</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刘松华</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1.15</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0</w:t>
            </w:r>
          </w:p>
        </w:tc>
        <w:tc>
          <w:tcPr>
            <w:tcW w:w="36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0</w:t>
            </w:r>
          </w:p>
        </w:tc>
      </w:tr>
      <w:tr w:rsidR="00A63DD0" w:rsidTr="00A63DD0">
        <w:trPr>
          <w:trHeight w:val="544"/>
        </w:trPr>
        <w:tc>
          <w:tcPr>
            <w:tcW w:w="393" w:type="pct"/>
            <w:shd w:val="clear" w:color="auto" w:fill="auto"/>
          </w:tcPr>
          <w:p w:rsidR="008123B7" w:rsidRDefault="00750BC5">
            <w:pPr>
              <w:spacing w:before="33"/>
              <w:ind w:left="102" w:right="-20"/>
              <w:jc w:val="center"/>
              <w:rPr>
                <w:rFonts w:ascii="宋体" w:hAnsi="宋体"/>
                <w:kern w:val="21"/>
                <w:szCs w:val="21"/>
              </w:rPr>
            </w:pPr>
            <w:r>
              <w:rPr>
                <w:rFonts w:ascii="宋体" w:hAnsi="宋体" w:hint="eastAsia"/>
                <w:kern w:val="21"/>
                <w:szCs w:val="21"/>
              </w:rPr>
              <w:t>8</w:t>
            </w:r>
          </w:p>
        </w:tc>
        <w:tc>
          <w:tcPr>
            <w:tcW w:w="1833"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不同时点超声引导腹横肌平面阻滞在开放性全子宫切除术中的效果比较/中国医师杂志/李玲；黄源；刘松华；李琼灿</w:t>
            </w:r>
          </w:p>
        </w:tc>
        <w:tc>
          <w:tcPr>
            <w:tcW w:w="58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2019年6月第21卷第6期</w:t>
            </w:r>
          </w:p>
        </w:tc>
        <w:tc>
          <w:tcPr>
            <w:tcW w:w="58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李玲</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刘松华</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1.24</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0</w:t>
            </w:r>
          </w:p>
        </w:tc>
        <w:tc>
          <w:tcPr>
            <w:tcW w:w="36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5</w:t>
            </w:r>
          </w:p>
        </w:tc>
      </w:tr>
      <w:tr w:rsidR="00A63DD0" w:rsidTr="00A63DD0">
        <w:trPr>
          <w:trHeight w:val="544"/>
        </w:trPr>
        <w:tc>
          <w:tcPr>
            <w:tcW w:w="393" w:type="pct"/>
            <w:shd w:val="clear" w:color="auto" w:fill="auto"/>
          </w:tcPr>
          <w:p w:rsidR="008123B7" w:rsidRDefault="00750BC5">
            <w:pPr>
              <w:spacing w:before="33"/>
              <w:ind w:left="102" w:right="-20"/>
              <w:jc w:val="center"/>
              <w:rPr>
                <w:rFonts w:ascii="宋体" w:hAnsi="宋体"/>
                <w:kern w:val="21"/>
                <w:szCs w:val="21"/>
              </w:rPr>
            </w:pPr>
            <w:r>
              <w:rPr>
                <w:rFonts w:ascii="宋体" w:hAnsi="宋体" w:hint="eastAsia"/>
                <w:kern w:val="21"/>
                <w:szCs w:val="21"/>
              </w:rPr>
              <w:t>9</w:t>
            </w:r>
          </w:p>
        </w:tc>
        <w:tc>
          <w:tcPr>
            <w:tcW w:w="1833"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ERAS理念在膝关节置换术患者</w:t>
            </w:r>
            <w:proofErr w:type="gramStart"/>
            <w:r w:rsidRPr="00A63DD0">
              <w:rPr>
                <w:rFonts w:ascii="宋体" w:hAnsi="宋体" w:hint="eastAsia"/>
                <w:kern w:val="21"/>
                <w:szCs w:val="21"/>
              </w:rPr>
              <w:t>围术期护理</w:t>
            </w:r>
            <w:proofErr w:type="gramEnd"/>
            <w:r w:rsidRPr="00A63DD0">
              <w:rPr>
                <w:rFonts w:ascii="宋体" w:hAnsi="宋体" w:hint="eastAsia"/>
                <w:kern w:val="21"/>
                <w:szCs w:val="21"/>
              </w:rPr>
              <w:t>中的应用/中国现代医药杂志/余隽祯</w:t>
            </w:r>
          </w:p>
        </w:tc>
        <w:tc>
          <w:tcPr>
            <w:tcW w:w="58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2020年2月第22卷第2期</w:t>
            </w:r>
          </w:p>
        </w:tc>
        <w:tc>
          <w:tcPr>
            <w:tcW w:w="58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余隽祯</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刘松华</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0.69</w:t>
            </w:r>
          </w:p>
        </w:tc>
        <w:tc>
          <w:tcPr>
            <w:tcW w:w="416"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0</w:t>
            </w:r>
          </w:p>
        </w:tc>
        <w:tc>
          <w:tcPr>
            <w:tcW w:w="362" w:type="pct"/>
            <w:shd w:val="clear" w:color="auto" w:fill="auto"/>
          </w:tcPr>
          <w:p w:rsidR="008123B7" w:rsidRPr="00A63DD0" w:rsidRDefault="00750BC5">
            <w:pPr>
              <w:jc w:val="left"/>
              <w:rPr>
                <w:rFonts w:ascii="宋体" w:hAnsi="宋体"/>
                <w:kern w:val="21"/>
                <w:szCs w:val="21"/>
              </w:rPr>
            </w:pPr>
            <w:r w:rsidRPr="00A63DD0">
              <w:rPr>
                <w:rFonts w:ascii="宋体" w:hAnsi="宋体" w:hint="eastAsia"/>
                <w:kern w:val="21"/>
                <w:szCs w:val="21"/>
              </w:rPr>
              <w:t>1</w:t>
            </w:r>
          </w:p>
        </w:tc>
      </w:tr>
    </w:tbl>
    <w:p w:rsidR="008123B7" w:rsidRDefault="008123B7">
      <w:pPr>
        <w:spacing w:line="360" w:lineRule="auto"/>
        <w:rPr>
          <w:rFonts w:ascii="仿宋" w:eastAsia="仿宋" w:hAnsi="仿宋" w:cs="仿宋"/>
          <w:color w:val="0D0D0D"/>
          <w:spacing w:val="2"/>
          <w:sz w:val="32"/>
          <w:szCs w:val="32"/>
        </w:rPr>
      </w:pPr>
    </w:p>
    <w:p w:rsidR="008123B7" w:rsidRDefault="00750BC5">
      <w:pPr>
        <w:numPr>
          <w:ilvl w:val="0"/>
          <w:numId w:val="1"/>
        </w:numPr>
        <w:spacing w:line="360" w:lineRule="auto"/>
        <w:ind w:firstLineChars="100" w:firstLine="324"/>
        <w:rPr>
          <w:rFonts w:ascii="Times New Roman" w:eastAsia="仿宋" w:hAnsi="Times New Roman"/>
          <w:color w:val="0D0D0D"/>
          <w:spacing w:val="2"/>
          <w:sz w:val="32"/>
          <w:szCs w:val="32"/>
        </w:rPr>
      </w:pPr>
      <w:r>
        <w:rPr>
          <w:rFonts w:ascii="Times New Roman" w:eastAsia="仿宋" w:hAnsi="Times New Roman"/>
          <w:color w:val="0D0D0D"/>
          <w:spacing w:val="2"/>
          <w:sz w:val="32"/>
          <w:szCs w:val="32"/>
        </w:rPr>
        <w:t>完成人情况，包括姓名、排名、职称、行政职务、工作单位、对本项目的贡献</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495"/>
        <w:gridCol w:w="1156"/>
        <w:gridCol w:w="1114"/>
        <w:gridCol w:w="871"/>
        <w:gridCol w:w="4671"/>
      </w:tblGrid>
      <w:tr w:rsidR="008123B7">
        <w:tc>
          <w:tcPr>
            <w:tcW w:w="867" w:type="dxa"/>
            <w:vAlign w:val="center"/>
          </w:tcPr>
          <w:p w:rsidR="008123B7" w:rsidRDefault="00750BC5">
            <w:pPr>
              <w:jc w:val="center"/>
              <w:rPr>
                <w:rFonts w:ascii="宋体" w:hAnsi="宋体" w:cs="宋体"/>
                <w:b/>
                <w:color w:val="0D0D0D"/>
                <w:spacing w:val="2"/>
                <w:szCs w:val="21"/>
              </w:rPr>
            </w:pPr>
            <w:r>
              <w:rPr>
                <w:rFonts w:ascii="宋体" w:hAnsi="宋体" w:cs="宋体" w:hint="eastAsia"/>
                <w:b/>
                <w:color w:val="0D0D0D"/>
                <w:spacing w:val="2"/>
                <w:szCs w:val="21"/>
              </w:rPr>
              <w:t>姓名</w:t>
            </w:r>
          </w:p>
        </w:tc>
        <w:tc>
          <w:tcPr>
            <w:tcW w:w="495" w:type="dxa"/>
            <w:vAlign w:val="center"/>
          </w:tcPr>
          <w:p w:rsidR="008123B7" w:rsidRDefault="00750BC5">
            <w:pPr>
              <w:jc w:val="center"/>
              <w:rPr>
                <w:rFonts w:ascii="宋体" w:hAnsi="宋体" w:cs="宋体"/>
                <w:b/>
                <w:color w:val="0D0D0D"/>
                <w:spacing w:val="2"/>
                <w:szCs w:val="21"/>
              </w:rPr>
            </w:pPr>
            <w:r>
              <w:rPr>
                <w:rFonts w:ascii="宋体" w:hAnsi="宋体" w:cs="宋体" w:hint="eastAsia"/>
                <w:b/>
                <w:color w:val="0D0D0D"/>
                <w:spacing w:val="2"/>
                <w:szCs w:val="21"/>
              </w:rPr>
              <w:t>排名</w:t>
            </w:r>
          </w:p>
        </w:tc>
        <w:tc>
          <w:tcPr>
            <w:tcW w:w="1156" w:type="dxa"/>
            <w:vAlign w:val="center"/>
          </w:tcPr>
          <w:p w:rsidR="008123B7" w:rsidRDefault="00750BC5">
            <w:pPr>
              <w:jc w:val="center"/>
              <w:rPr>
                <w:rFonts w:ascii="宋体" w:hAnsi="宋体" w:cs="宋体"/>
                <w:b/>
                <w:color w:val="0D0D0D"/>
                <w:spacing w:val="2"/>
                <w:szCs w:val="21"/>
              </w:rPr>
            </w:pPr>
            <w:r>
              <w:rPr>
                <w:rFonts w:ascii="宋体" w:hAnsi="宋体" w:cs="宋体" w:hint="eastAsia"/>
                <w:b/>
                <w:color w:val="0D0D0D"/>
                <w:spacing w:val="2"/>
                <w:szCs w:val="21"/>
              </w:rPr>
              <w:t>职称</w:t>
            </w:r>
          </w:p>
        </w:tc>
        <w:tc>
          <w:tcPr>
            <w:tcW w:w="1114" w:type="dxa"/>
            <w:vAlign w:val="center"/>
          </w:tcPr>
          <w:p w:rsidR="008123B7" w:rsidRDefault="00750BC5">
            <w:pPr>
              <w:jc w:val="center"/>
              <w:rPr>
                <w:rFonts w:ascii="宋体" w:hAnsi="宋体" w:cs="宋体"/>
                <w:b/>
                <w:color w:val="0D0D0D"/>
                <w:spacing w:val="2"/>
                <w:szCs w:val="21"/>
              </w:rPr>
            </w:pPr>
            <w:r>
              <w:rPr>
                <w:rFonts w:ascii="宋体" w:hAnsi="宋体" w:cs="宋体" w:hint="eastAsia"/>
                <w:b/>
                <w:color w:val="0D0D0D"/>
                <w:spacing w:val="2"/>
                <w:szCs w:val="21"/>
              </w:rPr>
              <w:t>行政职务</w:t>
            </w:r>
          </w:p>
        </w:tc>
        <w:tc>
          <w:tcPr>
            <w:tcW w:w="871" w:type="dxa"/>
            <w:vAlign w:val="center"/>
          </w:tcPr>
          <w:p w:rsidR="008123B7" w:rsidRDefault="00750BC5">
            <w:pPr>
              <w:jc w:val="center"/>
              <w:rPr>
                <w:rFonts w:ascii="宋体" w:hAnsi="宋体" w:cs="宋体"/>
                <w:b/>
                <w:color w:val="0D0D0D"/>
                <w:spacing w:val="2"/>
                <w:szCs w:val="21"/>
              </w:rPr>
            </w:pPr>
            <w:r>
              <w:rPr>
                <w:rFonts w:ascii="宋体" w:hAnsi="宋体" w:cs="宋体" w:hint="eastAsia"/>
                <w:b/>
                <w:color w:val="0D0D0D"/>
                <w:spacing w:val="2"/>
                <w:szCs w:val="21"/>
              </w:rPr>
              <w:t>工作单位</w:t>
            </w:r>
          </w:p>
        </w:tc>
        <w:tc>
          <w:tcPr>
            <w:tcW w:w="4671" w:type="dxa"/>
            <w:vAlign w:val="center"/>
          </w:tcPr>
          <w:p w:rsidR="008123B7" w:rsidRDefault="00750BC5">
            <w:pPr>
              <w:jc w:val="center"/>
              <w:rPr>
                <w:rFonts w:ascii="宋体" w:hAnsi="宋体" w:cs="宋体"/>
                <w:b/>
                <w:color w:val="0D0D0D"/>
                <w:spacing w:val="2"/>
                <w:szCs w:val="21"/>
              </w:rPr>
            </w:pPr>
            <w:r>
              <w:rPr>
                <w:rFonts w:ascii="宋体" w:hAnsi="宋体" w:cs="宋体" w:hint="eastAsia"/>
                <w:b/>
                <w:color w:val="0D0D0D"/>
                <w:spacing w:val="2"/>
                <w:szCs w:val="21"/>
              </w:rPr>
              <w:t>对本项目的贡献</w:t>
            </w:r>
          </w:p>
        </w:tc>
      </w:tr>
      <w:tr w:rsidR="008123B7">
        <w:tc>
          <w:tcPr>
            <w:tcW w:w="867"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刘松华</w:t>
            </w:r>
          </w:p>
        </w:tc>
        <w:tc>
          <w:tcPr>
            <w:tcW w:w="495"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1</w:t>
            </w:r>
          </w:p>
        </w:tc>
        <w:tc>
          <w:tcPr>
            <w:tcW w:w="1156"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副主任医师</w:t>
            </w:r>
          </w:p>
        </w:tc>
        <w:tc>
          <w:tcPr>
            <w:tcW w:w="1114"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科副主任</w:t>
            </w:r>
          </w:p>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教学主任</w:t>
            </w:r>
          </w:p>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支部书记</w:t>
            </w:r>
          </w:p>
        </w:tc>
        <w:tc>
          <w:tcPr>
            <w:tcW w:w="871"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长沙市中心医院</w:t>
            </w:r>
          </w:p>
        </w:tc>
        <w:tc>
          <w:tcPr>
            <w:tcW w:w="4671" w:type="dxa"/>
          </w:tcPr>
          <w:p w:rsidR="008123B7" w:rsidRDefault="00750BC5">
            <w:pPr>
              <w:widowControl/>
              <w:jc w:val="left"/>
              <w:rPr>
                <w:rFonts w:ascii="宋体" w:hAnsi="宋体" w:cs="宋体"/>
                <w:color w:val="000000"/>
                <w:kern w:val="0"/>
                <w:szCs w:val="21"/>
                <w:lang/>
              </w:rPr>
            </w:pPr>
            <w:r>
              <w:rPr>
                <w:rFonts w:ascii="宋体" w:hAnsi="宋体" w:cs="宋体" w:hint="eastAsia"/>
                <w:color w:val="000000"/>
                <w:kern w:val="0"/>
                <w:szCs w:val="21"/>
                <w:lang/>
              </w:rPr>
              <w:t>本项目的第一完成人，也是研究课题来源的负责人，对课题进行整体安排、技术指导，是支持材料代表性论文1-3第一作者、代表性论文4-10通讯作者。目前通过该项目已经成功培养在读研究生1名，</w:t>
            </w:r>
            <w:proofErr w:type="gramStart"/>
            <w:r>
              <w:rPr>
                <w:rFonts w:ascii="宋体" w:hAnsi="宋体" w:cs="宋体" w:hint="eastAsia"/>
                <w:color w:val="000000"/>
                <w:kern w:val="0"/>
                <w:szCs w:val="21"/>
                <w:lang/>
              </w:rPr>
              <w:t>规</w:t>
            </w:r>
            <w:proofErr w:type="gramEnd"/>
            <w:r>
              <w:rPr>
                <w:rFonts w:ascii="宋体" w:hAnsi="宋体" w:cs="宋体" w:hint="eastAsia"/>
                <w:color w:val="000000"/>
                <w:kern w:val="0"/>
                <w:szCs w:val="21"/>
                <w:lang/>
              </w:rPr>
              <w:t>培医师5个。</w:t>
            </w:r>
          </w:p>
        </w:tc>
      </w:tr>
      <w:tr w:rsidR="008123B7">
        <w:tc>
          <w:tcPr>
            <w:tcW w:w="867"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lastRenderedPageBreak/>
              <w:t>方懿</w:t>
            </w:r>
          </w:p>
        </w:tc>
        <w:tc>
          <w:tcPr>
            <w:tcW w:w="495"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2</w:t>
            </w:r>
          </w:p>
        </w:tc>
        <w:tc>
          <w:tcPr>
            <w:tcW w:w="1156"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副主任医师</w:t>
            </w:r>
          </w:p>
        </w:tc>
        <w:tc>
          <w:tcPr>
            <w:tcW w:w="1114"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无</w:t>
            </w:r>
          </w:p>
        </w:tc>
        <w:tc>
          <w:tcPr>
            <w:tcW w:w="871"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长沙市中心医院</w:t>
            </w:r>
          </w:p>
        </w:tc>
        <w:tc>
          <w:tcPr>
            <w:tcW w:w="4671" w:type="dxa"/>
          </w:tcPr>
          <w:p w:rsidR="008123B7" w:rsidRDefault="00750BC5">
            <w:pPr>
              <w:widowControl/>
              <w:jc w:val="left"/>
              <w:rPr>
                <w:rFonts w:ascii="宋体" w:hAnsi="宋体" w:cs="宋体"/>
                <w:color w:val="000000"/>
                <w:kern w:val="0"/>
                <w:szCs w:val="21"/>
                <w:lang/>
              </w:rPr>
            </w:pPr>
            <w:r>
              <w:rPr>
                <w:rFonts w:ascii="宋体" w:hAnsi="宋体" w:cs="宋体" w:hint="eastAsia"/>
                <w:color w:val="000000"/>
                <w:kern w:val="0"/>
                <w:szCs w:val="21"/>
                <w:lang/>
              </w:rPr>
              <w:t>本项目的第二完成人，负责课题的设计、具体试验操作，及论文撰写，是支持材料代表性论文3-4第一作者、代表性论文1-3通讯作者</w:t>
            </w:r>
          </w:p>
        </w:tc>
      </w:tr>
      <w:tr w:rsidR="008123B7">
        <w:tc>
          <w:tcPr>
            <w:tcW w:w="867" w:type="dxa"/>
          </w:tcPr>
          <w:p w:rsidR="008123B7" w:rsidRDefault="00750BC5">
            <w:pPr>
              <w:jc w:val="center"/>
              <w:rPr>
                <w:rFonts w:ascii="宋体" w:hAnsi="宋体" w:cs="宋体"/>
                <w:color w:val="0D0D0D"/>
                <w:spacing w:val="2"/>
                <w:szCs w:val="21"/>
              </w:rPr>
            </w:pPr>
            <w:proofErr w:type="gramStart"/>
            <w:r>
              <w:rPr>
                <w:rFonts w:ascii="宋体" w:hAnsi="宋体" w:cs="宋体" w:hint="eastAsia"/>
                <w:color w:val="0D0D0D"/>
                <w:spacing w:val="2"/>
                <w:szCs w:val="21"/>
              </w:rPr>
              <w:t>曹理言</w:t>
            </w:r>
            <w:proofErr w:type="gramEnd"/>
          </w:p>
        </w:tc>
        <w:tc>
          <w:tcPr>
            <w:tcW w:w="495"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3</w:t>
            </w:r>
          </w:p>
        </w:tc>
        <w:tc>
          <w:tcPr>
            <w:tcW w:w="1156"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副主任医师</w:t>
            </w:r>
          </w:p>
        </w:tc>
        <w:tc>
          <w:tcPr>
            <w:tcW w:w="1114" w:type="dxa"/>
          </w:tcPr>
          <w:p w:rsidR="008123B7" w:rsidRDefault="00750BC5">
            <w:pPr>
              <w:jc w:val="center"/>
              <w:rPr>
                <w:rFonts w:ascii="宋体" w:hAnsi="宋体" w:cs="宋体"/>
                <w:color w:val="0D0D0D"/>
                <w:spacing w:val="2"/>
                <w:szCs w:val="21"/>
              </w:rPr>
            </w:pPr>
            <w:proofErr w:type="gramStart"/>
            <w:r>
              <w:rPr>
                <w:rFonts w:ascii="宋体" w:hAnsi="宋体" w:cs="宋体" w:hint="eastAsia"/>
                <w:color w:val="0D0D0D"/>
                <w:spacing w:val="2"/>
                <w:szCs w:val="21"/>
              </w:rPr>
              <w:t>院感科</w:t>
            </w:r>
            <w:proofErr w:type="gramEnd"/>
          </w:p>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主任</w:t>
            </w:r>
          </w:p>
        </w:tc>
        <w:tc>
          <w:tcPr>
            <w:tcW w:w="871"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长沙市中心医院</w:t>
            </w:r>
          </w:p>
        </w:tc>
        <w:tc>
          <w:tcPr>
            <w:tcW w:w="4671" w:type="dxa"/>
          </w:tcPr>
          <w:p w:rsidR="008123B7" w:rsidRDefault="00750BC5">
            <w:pPr>
              <w:widowControl/>
              <w:jc w:val="left"/>
              <w:rPr>
                <w:rFonts w:ascii="宋体" w:hAnsi="宋体" w:cs="宋体"/>
                <w:color w:val="0D0D0D"/>
                <w:spacing w:val="2"/>
                <w:szCs w:val="21"/>
              </w:rPr>
            </w:pPr>
            <w:r>
              <w:rPr>
                <w:rFonts w:ascii="宋体" w:hAnsi="宋体" w:cs="宋体" w:hint="eastAsia"/>
                <w:color w:val="000000"/>
                <w:kern w:val="0"/>
                <w:szCs w:val="21"/>
                <w:lang/>
              </w:rPr>
              <w:t>本项目的第三完成人，对课题进行整体安排、技术指导，</w:t>
            </w:r>
            <w:proofErr w:type="gramStart"/>
            <w:r>
              <w:rPr>
                <w:rFonts w:ascii="宋体" w:hAnsi="宋体" w:cs="宋体" w:hint="eastAsia"/>
                <w:color w:val="000000"/>
                <w:kern w:val="0"/>
                <w:szCs w:val="21"/>
                <w:lang/>
              </w:rPr>
              <w:t>感控监督</w:t>
            </w:r>
            <w:proofErr w:type="gramEnd"/>
            <w:r>
              <w:rPr>
                <w:rFonts w:ascii="宋体" w:hAnsi="宋体" w:cs="宋体" w:hint="eastAsia"/>
                <w:color w:val="000000"/>
                <w:kern w:val="0"/>
                <w:szCs w:val="21"/>
                <w:lang/>
              </w:rPr>
              <w:t>，质量把控，数据统计分析，英文指导，是支持材料代表性论文1-3第三作者。</w:t>
            </w:r>
          </w:p>
        </w:tc>
      </w:tr>
      <w:tr w:rsidR="008123B7">
        <w:tc>
          <w:tcPr>
            <w:tcW w:w="867"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姚倩娟</w:t>
            </w:r>
          </w:p>
        </w:tc>
        <w:tc>
          <w:tcPr>
            <w:tcW w:w="495"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4</w:t>
            </w:r>
          </w:p>
        </w:tc>
        <w:tc>
          <w:tcPr>
            <w:tcW w:w="1156"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副主任医师</w:t>
            </w:r>
          </w:p>
        </w:tc>
        <w:tc>
          <w:tcPr>
            <w:tcW w:w="1114"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无</w:t>
            </w:r>
          </w:p>
        </w:tc>
        <w:tc>
          <w:tcPr>
            <w:tcW w:w="871"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长沙市</w:t>
            </w:r>
          </w:p>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中心医院</w:t>
            </w:r>
          </w:p>
        </w:tc>
        <w:tc>
          <w:tcPr>
            <w:tcW w:w="4671" w:type="dxa"/>
          </w:tcPr>
          <w:p w:rsidR="008123B7" w:rsidRDefault="00750BC5">
            <w:pPr>
              <w:widowControl/>
              <w:jc w:val="left"/>
              <w:rPr>
                <w:rFonts w:ascii="宋体" w:hAnsi="宋体" w:cs="宋体"/>
                <w:color w:val="0D0D0D"/>
                <w:spacing w:val="2"/>
                <w:szCs w:val="21"/>
              </w:rPr>
            </w:pPr>
            <w:r>
              <w:rPr>
                <w:rFonts w:ascii="宋体" w:hAnsi="宋体" w:cs="宋体" w:hint="eastAsia"/>
                <w:color w:val="000000"/>
                <w:kern w:val="0"/>
                <w:szCs w:val="21"/>
                <w:lang/>
              </w:rPr>
              <w:t>本项目的重要参与者，负责临床病例收集，数据收集，术后访视，临床操作，是支持材料代表性论文6第1作者</w:t>
            </w:r>
          </w:p>
        </w:tc>
      </w:tr>
      <w:tr w:rsidR="008123B7">
        <w:tc>
          <w:tcPr>
            <w:tcW w:w="867"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李玲</w:t>
            </w:r>
          </w:p>
        </w:tc>
        <w:tc>
          <w:tcPr>
            <w:tcW w:w="495"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5</w:t>
            </w:r>
          </w:p>
        </w:tc>
        <w:tc>
          <w:tcPr>
            <w:tcW w:w="1156"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主治医师</w:t>
            </w:r>
          </w:p>
        </w:tc>
        <w:tc>
          <w:tcPr>
            <w:tcW w:w="1114"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无</w:t>
            </w:r>
          </w:p>
        </w:tc>
        <w:tc>
          <w:tcPr>
            <w:tcW w:w="871"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长沙市中心医院</w:t>
            </w:r>
          </w:p>
        </w:tc>
        <w:tc>
          <w:tcPr>
            <w:tcW w:w="4671" w:type="dxa"/>
          </w:tcPr>
          <w:p w:rsidR="008123B7" w:rsidRDefault="00750BC5">
            <w:pPr>
              <w:widowControl/>
              <w:jc w:val="left"/>
              <w:rPr>
                <w:rFonts w:ascii="宋体" w:hAnsi="宋体" w:cs="宋体"/>
                <w:color w:val="000000"/>
                <w:kern w:val="0"/>
                <w:szCs w:val="21"/>
                <w:lang/>
              </w:rPr>
            </w:pPr>
            <w:r>
              <w:rPr>
                <w:rFonts w:ascii="宋体" w:hAnsi="宋体" w:cs="宋体" w:hint="eastAsia"/>
                <w:color w:val="000000"/>
                <w:kern w:val="0"/>
                <w:szCs w:val="21"/>
                <w:lang/>
              </w:rPr>
              <w:t>本项目的重要参与者，负责临床病例收集，数据收集，术后访视，临床操作，是支持材料代表性论文7第1作者</w:t>
            </w:r>
          </w:p>
        </w:tc>
      </w:tr>
      <w:tr w:rsidR="008123B7">
        <w:tc>
          <w:tcPr>
            <w:tcW w:w="867"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刘永贤</w:t>
            </w:r>
          </w:p>
        </w:tc>
        <w:tc>
          <w:tcPr>
            <w:tcW w:w="495"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6</w:t>
            </w:r>
          </w:p>
        </w:tc>
        <w:tc>
          <w:tcPr>
            <w:tcW w:w="1156"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副主任医师</w:t>
            </w:r>
          </w:p>
        </w:tc>
        <w:tc>
          <w:tcPr>
            <w:tcW w:w="1114"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无</w:t>
            </w:r>
          </w:p>
        </w:tc>
        <w:tc>
          <w:tcPr>
            <w:tcW w:w="871"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长沙市中心医院</w:t>
            </w:r>
          </w:p>
        </w:tc>
        <w:tc>
          <w:tcPr>
            <w:tcW w:w="4671" w:type="dxa"/>
          </w:tcPr>
          <w:p w:rsidR="008123B7" w:rsidRDefault="00750BC5">
            <w:pPr>
              <w:widowControl/>
              <w:jc w:val="left"/>
              <w:rPr>
                <w:rFonts w:ascii="宋体" w:hAnsi="宋体" w:cs="宋体"/>
                <w:color w:val="000000"/>
                <w:kern w:val="0"/>
                <w:szCs w:val="21"/>
                <w:lang/>
              </w:rPr>
            </w:pPr>
            <w:r>
              <w:rPr>
                <w:rFonts w:ascii="宋体" w:hAnsi="宋体" w:cs="宋体" w:hint="eastAsia"/>
                <w:color w:val="000000"/>
                <w:kern w:val="0"/>
                <w:szCs w:val="21"/>
                <w:lang/>
              </w:rPr>
              <w:t>本项目的重要参与者，负责临床病例收集，数据收集，术后访视，临床操作，是支持材料代表性论文8第1作者</w:t>
            </w:r>
          </w:p>
        </w:tc>
      </w:tr>
      <w:tr w:rsidR="008123B7">
        <w:tc>
          <w:tcPr>
            <w:tcW w:w="867"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余隽祯</w:t>
            </w:r>
          </w:p>
        </w:tc>
        <w:tc>
          <w:tcPr>
            <w:tcW w:w="495"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7</w:t>
            </w:r>
          </w:p>
        </w:tc>
        <w:tc>
          <w:tcPr>
            <w:tcW w:w="1156"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主管护师</w:t>
            </w:r>
          </w:p>
        </w:tc>
        <w:tc>
          <w:tcPr>
            <w:tcW w:w="1114"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无</w:t>
            </w:r>
          </w:p>
        </w:tc>
        <w:tc>
          <w:tcPr>
            <w:tcW w:w="871"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长沙市中心医院</w:t>
            </w:r>
          </w:p>
        </w:tc>
        <w:tc>
          <w:tcPr>
            <w:tcW w:w="4671" w:type="dxa"/>
          </w:tcPr>
          <w:p w:rsidR="008123B7" w:rsidRDefault="00750BC5">
            <w:pPr>
              <w:widowControl/>
              <w:jc w:val="left"/>
              <w:rPr>
                <w:rFonts w:ascii="宋体" w:hAnsi="宋体" w:cs="宋体"/>
                <w:color w:val="000000"/>
                <w:kern w:val="0"/>
                <w:szCs w:val="21"/>
                <w:lang/>
              </w:rPr>
            </w:pPr>
            <w:r>
              <w:rPr>
                <w:rFonts w:ascii="宋体" w:hAnsi="宋体" w:cs="宋体" w:hint="eastAsia"/>
                <w:color w:val="000000"/>
                <w:kern w:val="0"/>
                <w:szCs w:val="21"/>
                <w:lang/>
              </w:rPr>
              <w:t>本项目的重要参与者，负责临床病例收集，术后访视，护理观察、</w:t>
            </w:r>
            <w:proofErr w:type="gramStart"/>
            <w:r>
              <w:rPr>
                <w:rFonts w:ascii="宋体" w:hAnsi="宋体" w:cs="宋体" w:hint="eastAsia"/>
                <w:color w:val="000000"/>
                <w:kern w:val="0"/>
                <w:szCs w:val="21"/>
                <w:lang/>
              </w:rPr>
              <w:t>疼痛管理</w:t>
            </w:r>
            <w:proofErr w:type="gramEnd"/>
            <w:r>
              <w:rPr>
                <w:rFonts w:ascii="宋体" w:hAnsi="宋体" w:cs="宋体" w:hint="eastAsia"/>
                <w:color w:val="000000"/>
                <w:kern w:val="0"/>
                <w:szCs w:val="21"/>
                <w:lang/>
              </w:rPr>
              <w:t>评分记录，并发症观察记录等，是支持材料代表性论文9第1作者</w:t>
            </w:r>
          </w:p>
        </w:tc>
      </w:tr>
      <w:tr w:rsidR="008123B7">
        <w:tc>
          <w:tcPr>
            <w:tcW w:w="867"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黄源</w:t>
            </w:r>
          </w:p>
        </w:tc>
        <w:tc>
          <w:tcPr>
            <w:tcW w:w="495"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8</w:t>
            </w:r>
          </w:p>
        </w:tc>
        <w:tc>
          <w:tcPr>
            <w:tcW w:w="1156"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主治医师</w:t>
            </w:r>
          </w:p>
        </w:tc>
        <w:tc>
          <w:tcPr>
            <w:tcW w:w="1114"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无</w:t>
            </w:r>
          </w:p>
        </w:tc>
        <w:tc>
          <w:tcPr>
            <w:tcW w:w="871" w:type="dxa"/>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长沙市中心医院</w:t>
            </w:r>
          </w:p>
        </w:tc>
        <w:tc>
          <w:tcPr>
            <w:tcW w:w="4671" w:type="dxa"/>
          </w:tcPr>
          <w:p w:rsidR="008123B7" w:rsidRDefault="00750BC5">
            <w:pPr>
              <w:widowControl/>
              <w:jc w:val="left"/>
              <w:rPr>
                <w:rFonts w:ascii="宋体" w:hAnsi="宋体" w:cs="宋体"/>
                <w:color w:val="000000"/>
                <w:kern w:val="0"/>
                <w:szCs w:val="21"/>
                <w:lang/>
              </w:rPr>
            </w:pPr>
            <w:r>
              <w:rPr>
                <w:rFonts w:ascii="宋体" w:hAnsi="宋体" w:cs="宋体" w:hint="eastAsia"/>
                <w:color w:val="000000"/>
                <w:kern w:val="0"/>
                <w:szCs w:val="21"/>
                <w:lang/>
              </w:rPr>
              <w:t>本项目的重要参与者，负责临床病例收集，数据收集，术后访视，临床操作，是支持材料代表性论文8第2作者</w:t>
            </w:r>
          </w:p>
        </w:tc>
      </w:tr>
    </w:tbl>
    <w:p w:rsidR="008123B7" w:rsidRDefault="00750BC5">
      <w:pPr>
        <w:spacing w:line="360" w:lineRule="auto"/>
        <w:ind w:firstLineChars="100" w:firstLine="324"/>
        <w:rPr>
          <w:rFonts w:ascii="Times New Roman" w:eastAsia="仿宋" w:hAnsi="Times New Roman"/>
          <w:color w:val="0D0D0D"/>
          <w:spacing w:val="2"/>
          <w:sz w:val="32"/>
          <w:szCs w:val="32"/>
        </w:rPr>
      </w:pPr>
      <w:r>
        <w:rPr>
          <w:rFonts w:ascii="Times New Roman" w:eastAsia="仿宋" w:hAnsi="Times New Roman"/>
          <w:color w:val="0D0D0D"/>
          <w:spacing w:val="2"/>
          <w:sz w:val="32"/>
          <w:szCs w:val="32"/>
        </w:rPr>
        <w:t>7</w:t>
      </w:r>
      <w:r>
        <w:rPr>
          <w:rFonts w:ascii="Times New Roman" w:eastAsia="仿宋" w:hAnsi="Times New Roman"/>
          <w:color w:val="0D0D0D"/>
          <w:spacing w:val="2"/>
          <w:sz w:val="32"/>
          <w:szCs w:val="32"/>
        </w:rPr>
        <w:t>、完成单位情况，包括单位名称、排名，对本项目的献贡</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567"/>
        <w:gridCol w:w="7081"/>
      </w:tblGrid>
      <w:tr w:rsidR="008123B7">
        <w:tc>
          <w:tcPr>
            <w:tcW w:w="1526" w:type="dxa"/>
            <w:vAlign w:val="center"/>
          </w:tcPr>
          <w:p w:rsidR="008123B7" w:rsidRDefault="00750BC5">
            <w:pPr>
              <w:jc w:val="center"/>
              <w:rPr>
                <w:rFonts w:ascii="宋体" w:hAnsi="宋体" w:cs="宋体"/>
                <w:b/>
                <w:color w:val="0D0D0D"/>
                <w:spacing w:val="2"/>
                <w:szCs w:val="21"/>
              </w:rPr>
            </w:pPr>
            <w:r>
              <w:rPr>
                <w:rFonts w:ascii="宋体" w:hAnsi="宋体" w:cs="宋体" w:hint="eastAsia"/>
                <w:b/>
                <w:color w:val="0D0D0D"/>
                <w:spacing w:val="2"/>
                <w:szCs w:val="21"/>
              </w:rPr>
              <w:t>完成单位名称</w:t>
            </w:r>
          </w:p>
        </w:tc>
        <w:tc>
          <w:tcPr>
            <w:tcW w:w="567" w:type="dxa"/>
            <w:vAlign w:val="center"/>
          </w:tcPr>
          <w:p w:rsidR="008123B7" w:rsidRDefault="00750BC5">
            <w:pPr>
              <w:jc w:val="center"/>
              <w:rPr>
                <w:rFonts w:ascii="宋体" w:hAnsi="宋体" w:cs="宋体"/>
                <w:b/>
                <w:color w:val="0D0D0D"/>
                <w:spacing w:val="2"/>
                <w:szCs w:val="21"/>
              </w:rPr>
            </w:pPr>
            <w:r>
              <w:rPr>
                <w:rFonts w:ascii="宋体" w:hAnsi="宋体" w:cs="宋体" w:hint="eastAsia"/>
                <w:b/>
                <w:color w:val="0D0D0D"/>
                <w:spacing w:val="2"/>
                <w:szCs w:val="21"/>
              </w:rPr>
              <w:t>排名</w:t>
            </w:r>
          </w:p>
        </w:tc>
        <w:tc>
          <w:tcPr>
            <w:tcW w:w="7081" w:type="dxa"/>
            <w:vAlign w:val="center"/>
          </w:tcPr>
          <w:p w:rsidR="008123B7" w:rsidRDefault="00750BC5">
            <w:pPr>
              <w:jc w:val="center"/>
              <w:rPr>
                <w:rFonts w:ascii="宋体" w:hAnsi="宋体" w:cs="宋体"/>
                <w:b/>
                <w:color w:val="0D0D0D"/>
                <w:spacing w:val="2"/>
                <w:szCs w:val="21"/>
              </w:rPr>
            </w:pPr>
            <w:r>
              <w:rPr>
                <w:rFonts w:ascii="宋体" w:hAnsi="宋体" w:cs="宋体" w:hint="eastAsia"/>
                <w:b/>
                <w:color w:val="0D0D0D"/>
                <w:spacing w:val="2"/>
                <w:szCs w:val="21"/>
              </w:rPr>
              <w:t>对本项目的贡献</w:t>
            </w:r>
          </w:p>
        </w:tc>
      </w:tr>
      <w:tr w:rsidR="008123B7">
        <w:tc>
          <w:tcPr>
            <w:tcW w:w="1526" w:type="dxa"/>
            <w:vAlign w:val="center"/>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长沙市中心医院</w:t>
            </w:r>
          </w:p>
        </w:tc>
        <w:tc>
          <w:tcPr>
            <w:tcW w:w="567" w:type="dxa"/>
            <w:vAlign w:val="center"/>
          </w:tcPr>
          <w:p w:rsidR="008123B7" w:rsidRDefault="00750BC5">
            <w:pPr>
              <w:jc w:val="center"/>
              <w:rPr>
                <w:rFonts w:ascii="宋体" w:hAnsi="宋体" w:cs="宋体"/>
                <w:color w:val="0D0D0D"/>
                <w:spacing w:val="2"/>
                <w:szCs w:val="21"/>
              </w:rPr>
            </w:pPr>
            <w:r>
              <w:rPr>
                <w:rFonts w:ascii="宋体" w:hAnsi="宋体" w:cs="宋体" w:hint="eastAsia"/>
                <w:color w:val="0D0D0D"/>
                <w:spacing w:val="2"/>
                <w:szCs w:val="21"/>
              </w:rPr>
              <w:t>1</w:t>
            </w:r>
          </w:p>
        </w:tc>
        <w:tc>
          <w:tcPr>
            <w:tcW w:w="7081" w:type="dxa"/>
          </w:tcPr>
          <w:p w:rsidR="008123B7" w:rsidRDefault="00750BC5">
            <w:pPr>
              <w:spacing w:line="360" w:lineRule="auto"/>
              <w:ind w:firstLineChars="150" w:firstLine="315"/>
              <w:rPr>
                <w:rFonts w:ascii="宋体" w:hAnsi="宋体" w:cs="宋体"/>
                <w:color w:val="0D0D0D"/>
                <w:spacing w:val="2"/>
                <w:szCs w:val="21"/>
              </w:rPr>
            </w:pPr>
            <w:r>
              <w:rPr>
                <w:rFonts w:ascii="宋体" w:hAnsi="宋体" w:cs="宋体" w:hint="eastAsia"/>
                <w:szCs w:val="21"/>
              </w:rPr>
              <w:t>该项目研究人员来自长沙市中心医院，项目负责人负责整个项目的设计、组织和实施，该项目主要分为两个部分，首先是观察超声引导小髂筋膜阻滞对老年人</w:t>
            </w:r>
            <w:proofErr w:type="gramStart"/>
            <w:r>
              <w:rPr>
                <w:rFonts w:ascii="宋体" w:hAnsi="宋体" w:cs="宋体" w:hint="eastAsia"/>
                <w:szCs w:val="21"/>
              </w:rPr>
              <w:t>疼痛管理</w:t>
            </w:r>
            <w:proofErr w:type="gramEnd"/>
            <w:r>
              <w:rPr>
                <w:rFonts w:ascii="宋体" w:hAnsi="宋体" w:cs="宋体" w:hint="eastAsia"/>
                <w:szCs w:val="21"/>
              </w:rPr>
              <w:t>的有效性，降低患者的阿片类药物的使用剂量，提高患者</w:t>
            </w:r>
            <w:proofErr w:type="gramStart"/>
            <w:r>
              <w:rPr>
                <w:rFonts w:ascii="宋体" w:hAnsi="宋体" w:cs="宋体" w:hint="eastAsia"/>
                <w:szCs w:val="21"/>
              </w:rPr>
              <w:t>围术期镇痛</w:t>
            </w:r>
            <w:proofErr w:type="gramEnd"/>
            <w:r>
              <w:rPr>
                <w:rFonts w:ascii="宋体" w:hAnsi="宋体" w:cs="宋体" w:hint="eastAsia"/>
                <w:szCs w:val="21"/>
              </w:rPr>
              <w:t>治疗的安全性，研究并评价联合小剂量腰麻对患者术中循环的影响；其次深入探讨老年患者行髋关节置换手术中患者康复速度，并发症的减少，以及患者股四头肌肌力的影响，通过该项目的研究，提高了本院医学专业人才队伍建设，促进临床医学技术的发展，目前我院麻醉手术科超声引导下神经阻滞技术领先于市级同级单位，并多次在省市级年会上授课分享，以及到麻阳县人民医院行超声引导下神经阻滞技术支持，取得良好的临床效益与社会效益。</w:t>
            </w:r>
          </w:p>
        </w:tc>
      </w:tr>
    </w:tbl>
    <w:p w:rsidR="008123B7" w:rsidRDefault="008123B7" w:rsidP="00A63DD0"/>
    <w:sectPr w:rsidR="008123B7" w:rsidSect="005351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4C6" w:rsidRDefault="00D754C6" w:rsidP="00A63DD0">
      <w:r>
        <w:separator/>
      </w:r>
    </w:p>
  </w:endnote>
  <w:endnote w:type="continuationSeparator" w:id="0">
    <w:p w:rsidR="00D754C6" w:rsidRDefault="00D754C6" w:rsidP="00A63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4C6" w:rsidRDefault="00D754C6" w:rsidP="00A63DD0">
      <w:r>
        <w:separator/>
      </w:r>
    </w:p>
  </w:footnote>
  <w:footnote w:type="continuationSeparator" w:id="0">
    <w:p w:rsidR="00D754C6" w:rsidRDefault="00D754C6" w:rsidP="00A63D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6B5EDB"/>
    <w:multiLevelType w:val="singleLevel"/>
    <w:tmpl w:val="926B5EDB"/>
    <w:lvl w:ilvl="0">
      <w:start w:val="6"/>
      <w:numFmt w:val="decimal"/>
      <w:suff w:val="nothing"/>
      <w:lvlText w:val="%1、"/>
      <w:lvlJc w:val="left"/>
      <w:rPr>
        <w:rFonts w:ascii="Times New Roman" w:hAnsi="Times New Roman" w:cs="Times New Roman" w:hint="default"/>
        <w:sz w:val="32"/>
        <w:szCs w:val="3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23B7"/>
    <w:rsid w:val="002619BB"/>
    <w:rsid w:val="005351C7"/>
    <w:rsid w:val="00750BC5"/>
    <w:rsid w:val="007D3504"/>
    <w:rsid w:val="008123B7"/>
    <w:rsid w:val="00A63DD0"/>
    <w:rsid w:val="00D754C6"/>
    <w:rsid w:val="00EE5D58"/>
    <w:rsid w:val="040370F5"/>
    <w:rsid w:val="050252FB"/>
    <w:rsid w:val="11D60773"/>
    <w:rsid w:val="128D0F77"/>
    <w:rsid w:val="19F41AE5"/>
    <w:rsid w:val="1FDC3220"/>
    <w:rsid w:val="204D5CAA"/>
    <w:rsid w:val="22831E6C"/>
    <w:rsid w:val="25C90690"/>
    <w:rsid w:val="266C0B77"/>
    <w:rsid w:val="29F11CEE"/>
    <w:rsid w:val="2C3C6074"/>
    <w:rsid w:val="2DE965CB"/>
    <w:rsid w:val="2F802B7A"/>
    <w:rsid w:val="34874897"/>
    <w:rsid w:val="3EC53107"/>
    <w:rsid w:val="409D6D84"/>
    <w:rsid w:val="496F6EC3"/>
    <w:rsid w:val="4B6B750A"/>
    <w:rsid w:val="4D2B1B9C"/>
    <w:rsid w:val="4EC27690"/>
    <w:rsid w:val="4FA33650"/>
    <w:rsid w:val="522612DA"/>
    <w:rsid w:val="5343208F"/>
    <w:rsid w:val="540E00A3"/>
    <w:rsid w:val="5596719D"/>
    <w:rsid w:val="5B304451"/>
    <w:rsid w:val="5B94720E"/>
    <w:rsid w:val="67F52E13"/>
    <w:rsid w:val="6F20569F"/>
    <w:rsid w:val="6FE62739"/>
    <w:rsid w:val="75E2497A"/>
    <w:rsid w:val="7A2370F0"/>
    <w:rsid w:val="7B292F56"/>
    <w:rsid w:val="7C6E4F24"/>
    <w:rsid w:val="7C7C51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1C7"/>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351C7"/>
    <w:pPr>
      <w:spacing w:before="100" w:beforeAutospacing="1" w:after="100" w:afterAutospacing="1"/>
      <w:jc w:val="left"/>
    </w:pPr>
    <w:rPr>
      <w:kern w:val="0"/>
      <w:sz w:val="24"/>
    </w:rPr>
  </w:style>
  <w:style w:type="paragraph" w:styleId="a4">
    <w:name w:val="header"/>
    <w:basedOn w:val="a"/>
    <w:link w:val="Char"/>
    <w:rsid w:val="00A63D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63DD0"/>
    <w:rPr>
      <w:rFonts w:ascii="Calibri" w:eastAsia="宋体" w:hAnsi="Calibri" w:cs="Times New Roman"/>
      <w:kern w:val="2"/>
      <w:sz w:val="18"/>
      <w:szCs w:val="18"/>
    </w:rPr>
  </w:style>
  <w:style w:type="paragraph" w:styleId="a5">
    <w:name w:val="footer"/>
    <w:basedOn w:val="a"/>
    <w:link w:val="Char0"/>
    <w:rsid w:val="00A63DD0"/>
    <w:pPr>
      <w:tabs>
        <w:tab w:val="center" w:pos="4153"/>
        <w:tab w:val="right" w:pos="8306"/>
      </w:tabs>
      <w:snapToGrid w:val="0"/>
      <w:jc w:val="left"/>
    </w:pPr>
    <w:rPr>
      <w:sz w:val="18"/>
      <w:szCs w:val="18"/>
    </w:rPr>
  </w:style>
  <w:style w:type="character" w:customStyle="1" w:styleId="Char0">
    <w:name w:val="页脚 Char"/>
    <w:basedOn w:val="a0"/>
    <w:link w:val="a5"/>
    <w:rsid w:val="00A63DD0"/>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jc w:val="left"/>
    </w:pPr>
    <w:rPr>
      <w:kern w:val="0"/>
      <w:sz w:val="24"/>
    </w:rPr>
  </w:style>
  <w:style w:type="paragraph" w:styleId="a4">
    <w:name w:val="header"/>
    <w:basedOn w:val="a"/>
    <w:link w:val="Char"/>
    <w:rsid w:val="00A63D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63DD0"/>
    <w:rPr>
      <w:rFonts w:ascii="Calibri" w:eastAsia="宋体" w:hAnsi="Calibri" w:cs="Times New Roman"/>
      <w:kern w:val="2"/>
      <w:sz w:val="18"/>
      <w:szCs w:val="18"/>
    </w:rPr>
  </w:style>
  <w:style w:type="paragraph" w:styleId="a5">
    <w:name w:val="footer"/>
    <w:basedOn w:val="a"/>
    <w:link w:val="Char0"/>
    <w:rsid w:val="00A63DD0"/>
    <w:pPr>
      <w:tabs>
        <w:tab w:val="center" w:pos="4153"/>
        <w:tab w:val="right" w:pos="8306"/>
      </w:tabs>
      <w:snapToGrid w:val="0"/>
      <w:jc w:val="left"/>
    </w:pPr>
    <w:rPr>
      <w:sz w:val="18"/>
      <w:szCs w:val="18"/>
    </w:rPr>
  </w:style>
  <w:style w:type="character" w:customStyle="1" w:styleId="Char0">
    <w:name w:val="页脚 Char"/>
    <w:basedOn w:val="a0"/>
    <w:link w:val="a5"/>
    <w:rsid w:val="00A63DD0"/>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yiting</dc:creator>
  <cp:lastModifiedBy>Sky123.Org</cp:lastModifiedBy>
  <cp:revision>4</cp:revision>
  <dcterms:created xsi:type="dcterms:W3CDTF">2021-06-03T08:58:00Z</dcterms:created>
  <dcterms:modified xsi:type="dcterms:W3CDTF">2021-06-08T02:46:00Z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80035658284D4E219998B30AE99844F3</vt:lpwstr>
  </property>
</Properties>
</file>